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1C892" w14:textId="6176E684" w:rsidR="00A338B9" w:rsidRPr="000D38C9" w:rsidRDefault="00A338B9">
      <w:pPr>
        <w:rPr>
          <w:rFonts w:ascii="Arial" w:hAnsi="Arial" w:cs="Arial"/>
          <w:sz w:val="22"/>
          <w:szCs w:val="22"/>
        </w:rPr>
      </w:pPr>
    </w:p>
    <w:p w14:paraId="7E1375AC" w14:textId="77777777" w:rsidR="00FC0097" w:rsidRPr="000D38C9" w:rsidRDefault="00FC0097">
      <w:pPr>
        <w:rPr>
          <w:rFonts w:ascii="Arial" w:hAnsi="Arial" w:cs="Arial"/>
          <w:sz w:val="22"/>
          <w:szCs w:val="22"/>
        </w:rPr>
      </w:pPr>
    </w:p>
    <w:p w14:paraId="4B963EEB" w14:textId="77777777" w:rsidR="00FC0097" w:rsidRPr="000D38C9" w:rsidRDefault="00FC0097">
      <w:pPr>
        <w:rPr>
          <w:rFonts w:ascii="Arial" w:hAnsi="Arial" w:cs="Arial"/>
          <w:sz w:val="22"/>
          <w:szCs w:val="22"/>
        </w:rPr>
      </w:pPr>
    </w:p>
    <w:p w14:paraId="6F16ECAE" w14:textId="77777777" w:rsidR="005E187E" w:rsidRDefault="005E187E" w:rsidP="00630B6D">
      <w:pPr>
        <w:jc w:val="center"/>
        <w:rPr>
          <w:rFonts w:ascii="Arial" w:hAnsi="Arial" w:cs="Arial"/>
          <w:b/>
          <w:sz w:val="22"/>
          <w:szCs w:val="22"/>
        </w:rPr>
      </w:pPr>
    </w:p>
    <w:p w14:paraId="3C4A989C" w14:textId="77777777" w:rsidR="005E187E" w:rsidRDefault="005E187E" w:rsidP="00630B6D">
      <w:pPr>
        <w:jc w:val="center"/>
        <w:rPr>
          <w:rFonts w:ascii="Arial" w:hAnsi="Arial" w:cs="Arial"/>
          <w:b/>
          <w:sz w:val="22"/>
          <w:szCs w:val="22"/>
        </w:rPr>
      </w:pPr>
    </w:p>
    <w:p w14:paraId="19F2D79F" w14:textId="5B6622D8" w:rsidR="00FC0097" w:rsidRPr="00630B6D" w:rsidRDefault="000A59CE" w:rsidP="00630B6D">
      <w:pPr>
        <w:jc w:val="center"/>
        <w:rPr>
          <w:rFonts w:ascii="Arial" w:hAnsi="Arial" w:cs="Arial"/>
          <w:b/>
          <w:sz w:val="22"/>
          <w:szCs w:val="22"/>
        </w:rPr>
      </w:pPr>
      <w:r w:rsidRPr="00630B6D">
        <w:rPr>
          <w:rFonts w:ascii="Arial" w:hAnsi="Arial" w:cs="Arial"/>
          <w:b/>
          <w:sz w:val="22"/>
          <w:szCs w:val="22"/>
        </w:rPr>
        <w:t>PROJET DE MARCHE N°</w:t>
      </w:r>
      <w:r w:rsidR="00D825E2" w:rsidRPr="00D825E2">
        <w:rPr>
          <w:rFonts w:ascii="Arial" w:hAnsi="Arial" w:cs="Arial"/>
          <w:b/>
          <w:sz w:val="22"/>
          <w:szCs w:val="22"/>
        </w:rPr>
        <w:t>B25-04835</w:t>
      </w:r>
      <w:r w:rsidR="00D825E2">
        <w:rPr>
          <w:rFonts w:ascii="Arial" w:hAnsi="Arial" w:cs="Arial"/>
          <w:b/>
          <w:sz w:val="22"/>
          <w:szCs w:val="22"/>
        </w:rPr>
        <w:t>-KD</w:t>
      </w:r>
    </w:p>
    <w:p w14:paraId="1446ADA1" w14:textId="77777777" w:rsidR="00FC0097" w:rsidRPr="00630B6D" w:rsidRDefault="00FC0097" w:rsidP="00630B6D">
      <w:pPr>
        <w:rPr>
          <w:rFonts w:ascii="Arial" w:hAnsi="Arial" w:cs="Arial"/>
          <w:sz w:val="22"/>
          <w:szCs w:val="22"/>
        </w:rPr>
      </w:pPr>
    </w:p>
    <w:p w14:paraId="767FBC2C" w14:textId="77777777" w:rsidR="00FC0097" w:rsidRPr="00630B6D" w:rsidRDefault="00FC0097" w:rsidP="00630B6D">
      <w:pPr>
        <w:rPr>
          <w:rFonts w:ascii="Arial" w:hAnsi="Arial" w:cs="Arial"/>
          <w:sz w:val="22"/>
          <w:szCs w:val="22"/>
        </w:rPr>
      </w:pPr>
    </w:p>
    <w:p w14:paraId="73E4ADAF" w14:textId="2D15FF95" w:rsidR="001228F8" w:rsidRDefault="005B51AC" w:rsidP="00630B6D">
      <w:pPr>
        <w:rPr>
          <w:rFonts w:ascii="Arial" w:hAnsi="Arial" w:cs="Arial"/>
          <w:sz w:val="22"/>
          <w:szCs w:val="22"/>
        </w:rPr>
      </w:pPr>
      <w:r>
        <w:rPr>
          <w:rFonts w:ascii="Arial" w:hAnsi="Arial" w:cs="Arial"/>
          <w:sz w:val="22"/>
          <w:szCs w:val="22"/>
        </w:rPr>
        <w:t xml:space="preserve"> </w:t>
      </w:r>
    </w:p>
    <w:p w14:paraId="2EDD87FD" w14:textId="77777777" w:rsidR="0058136B" w:rsidRPr="00630B6D" w:rsidRDefault="0058136B" w:rsidP="00630B6D">
      <w:pPr>
        <w:rPr>
          <w:rFonts w:ascii="Arial" w:hAnsi="Arial" w:cs="Arial"/>
          <w:sz w:val="22"/>
          <w:szCs w:val="22"/>
        </w:rPr>
      </w:pPr>
    </w:p>
    <w:p w14:paraId="26E80D75" w14:textId="77777777" w:rsidR="001228F8" w:rsidRPr="00630B6D" w:rsidRDefault="001228F8" w:rsidP="00630B6D">
      <w:pPr>
        <w:rPr>
          <w:rFonts w:ascii="Arial" w:hAnsi="Arial" w:cs="Arial"/>
          <w:sz w:val="22"/>
          <w:szCs w:val="22"/>
        </w:rPr>
      </w:pPr>
    </w:p>
    <w:p w14:paraId="2F591726" w14:textId="77777777" w:rsidR="0095075E" w:rsidRPr="00630B6D" w:rsidRDefault="0095075E" w:rsidP="00630B6D">
      <w:pPr>
        <w:shd w:val="clear" w:color="auto" w:fill="CCCCCC"/>
        <w:jc w:val="center"/>
        <w:rPr>
          <w:rFonts w:ascii="Arial" w:hAnsi="Arial" w:cs="Arial"/>
          <w:b/>
          <w:sz w:val="22"/>
          <w:szCs w:val="22"/>
        </w:rPr>
      </w:pPr>
      <w:r w:rsidRPr="00630B6D">
        <w:rPr>
          <w:rFonts w:ascii="Arial" w:hAnsi="Arial" w:cs="Arial"/>
          <w:b/>
          <w:sz w:val="22"/>
          <w:szCs w:val="22"/>
        </w:rPr>
        <w:t>ENTRE</w:t>
      </w:r>
    </w:p>
    <w:p w14:paraId="07D9D7E3" w14:textId="77777777" w:rsidR="00FC0097" w:rsidRPr="00630B6D" w:rsidRDefault="00FC0097" w:rsidP="00630B6D">
      <w:pPr>
        <w:tabs>
          <w:tab w:val="left" w:pos="1590"/>
        </w:tabs>
        <w:rPr>
          <w:rFonts w:ascii="Arial" w:hAnsi="Arial" w:cs="Arial"/>
          <w:sz w:val="22"/>
          <w:szCs w:val="22"/>
        </w:rPr>
      </w:pPr>
    </w:p>
    <w:p w14:paraId="4B3BD317" w14:textId="77777777" w:rsidR="00FC0097" w:rsidRPr="00630B6D" w:rsidRDefault="00FC0097" w:rsidP="00630B6D">
      <w:pPr>
        <w:jc w:val="both"/>
        <w:rPr>
          <w:rFonts w:ascii="Arial" w:hAnsi="Arial" w:cs="Arial"/>
          <w:sz w:val="22"/>
          <w:szCs w:val="22"/>
        </w:rPr>
      </w:pPr>
    </w:p>
    <w:p w14:paraId="511DF8F7" w14:textId="77777777" w:rsidR="00FC0097" w:rsidRPr="00630B6D" w:rsidRDefault="00FC0097" w:rsidP="00630B6D">
      <w:pPr>
        <w:jc w:val="both"/>
        <w:rPr>
          <w:rFonts w:ascii="Arial" w:hAnsi="Arial" w:cs="Arial"/>
          <w:sz w:val="22"/>
          <w:szCs w:val="22"/>
        </w:rPr>
      </w:pPr>
      <w:r w:rsidRPr="00630B6D">
        <w:rPr>
          <w:rFonts w:ascii="Arial" w:hAnsi="Arial" w:cs="Arial"/>
          <w:b/>
          <w:sz w:val="22"/>
          <w:szCs w:val="22"/>
        </w:rPr>
        <w:t>LE COMMISSARIAT A L'ENERGIE ATOMIQUE</w:t>
      </w:r>
      <w:r w:rsidR="00A9445B" w:rsidRPr="00630B6D">
        <w:rPr>
          <w:rFonts w:ascii="Arial" w:hAnsi="Arial" w:cs="Arial"/>
          <w:b/>
          <w:sz w:val="22"/>
          <w:szCs w:val="22"/>
        </w:rPr>
        <w:t xml:space="preserve"> ET AUX ENERGIES ALTERNATIVES</w:t>
      </w:r>
      <w:r w:rsidRPr="00630B6D">
        <w:rPr>
          <w:rFonts w:ascii="Arial" w:hAnsi="Arial" w:cs="Arial"/>
          <w:sz w:val="22"/>
          <w:szCs w:val="22"/>
        </w:rPr>
        <w:t xml:space="preserve">, établissement public de recherche à caractère scientifique technique et industriel, </w:t>
      </w:r>
    </w:p>
    <w:p w14:paraId="05E4ECE2" w14:textId="77777777" w:rsidR="00FC0097" w:rsidRPr="00630B6D" w:rsidRDefault="00FC0097" w:rsidP="00630B6D">
      <w:pPr>
        <w:jc w:val="both"/>
        <w:rPr>
          <w:rFonts w:ascii="Arial" w:hAnsi="Arial" w:cs="Arial"/>
          <w:sz w:val="22"/>
          <w:szCs w:val="22"/>
        </w:rPr>
      </w:pPr>
      <w:proofErr w:type="gramStart"/>
      <w:r w:rsidRPr="00630B6D">
        <w:rPr>
          <w:rFonts w:ascii="Arial" w:hAnsi="Arial" w:cs="Arial"/>
          <w:sz w:val="22"/>
          <w:szCs w:val="22"/>
        </w:rPr>
        <w:t>dont</w:t>
      </w:r>
      <w:proofErr w:type="gramEnd"/>
      <w:r w:rsidRPr="00630B6D">
        <w:rPr>
          <w:rFonts w:ascii="Arial" w:hAnsi="Arial" w:cs="Arial"/>
          <w:sz w:val="22"/>
          <w:szCs w:val="22"/>
        </w:rPr>
        <w:t xml:space="preserve"> le siège social est situé Bâtiment Le Ponant D - 25 rue Leblanc à Paris 15</w:t>
      </w:r>
      <w:r w:rsidRPr="00630B6D">
        <w:rPr>
          <w:rFonts w:ascii="Arial" w:hAnsi="Arial" w:cs="Arial"/>
          <w:sz w:val="22"/>
          <w:szCs w:val="22"/>
          <w:vertAlign w:val="superscript"/>
        </w:rPr>
        <w:t>ème</w:t>
      </w:r>
      <w:r w:rsidRPr="00630B6D">
        <w:rPr>
          <w:rFonts w:ascii="Arial" w:hAnsi="Arial" w:cs="Arial"/>
          <w:sz w:val="22"/>
          <w:szCs w:val="22"/>
        </w:rPr>
        <w:t>,</w:t>
      </w:r>
    </w:p>
    <w:p w14:paraId="3A6042B7" w14:textId="77777777" w:rsidR="00FC0097" w:rsidRPr="00630B6D" w:rsidRDefault="00FC0097" w:rsidP="00630B6D">
      <w:pPr>
        <w:jc w:val="both"/>
        <w:rPr>
          <w:rFonts w:ascii="Arial" w:hAnsi="Arial" w:cs="Arial"/>
          <w:sz w:val="22"/>
          <w:szCs w:val="22"/>
        </w:rPr>
      </w:pPr>
      <w:proofErr w:type="gramStart"/>
      <w:r w:rsidRPr="00630B6D">
        <w:rPr>
          <w:rFonts w:ascii="Arial" w:hAnsi="Arial" w:cs="Arial"/>
          <w:sz w:val="22"/>
          <w:szCs w:val="22"/>
        </w:rPr>
        <w:t>immatriculé</w:t>
      </w:r>
      <w:proofErr w:type="gramEnd"/>
      <w:r w:rsidRPr="00630B6D">
        <w:rPr>
          <w:rFonts w:ascii="Arial" w:hAnsi="Arial" w:cs="Arial"/>
          <w:sz w:val="22"/>
          <w:szCs w:val="22"/>
        </w:rPr>
        <w:t xml:space="preserve"> au Registre du Commerce et des Sociétés de Paris sous le numéro R.C.S PARIS B 775 685 019</w:t>
      </w:r>
    </w:p>
    <w:p w14:paraId="19EC2B31" w14:textId="6C90FC7F" w:rsidR="00FC0097" w:rsidRPr="00630B6D" w:rsidRDefault="00FC0097" w:rsidP="00630B6D">
      <w:pPr>
        <w:autoSpaceDE w:val="0"/>
        <w:autoSpaceDN w:val="0"/>
        <w:adjustRightInd w:val="0"/>
        <w:rPr>
          <w:rFonts w:ascii="Arial" w:hAnsi="Arial" w:cs="Arial"/>
          <w:color w:val="000000"/>
          <w:sz w:val="22"/>
          <w:szCs w:val="22"/>
        </w:rPr>
      </w:pPr>
      <w:proofErr w:type="gramStart"/>
      <w:r w:rsidRPr="00630B6D">
        <w:rPr>
          <w:rFonts w:ascii="Arial" w:hAnsi="Arial" w:cs="Arial"/>
          <w:color w:val="000000"/>
          <w:sz w:val="22"/>
          <w:szCs w:val="22"/>
        </w:rPr>
        <w:t>représenté</w:t>
      </w:r>
      <w:proofErr w:type="gramEnd"/>
      <w:r w:rsidRPr="00630B6D">
        <w:rPr>
          <w:rFonts w:ascii="Arial" w:hAnsi="Arial" w:cs="Arial"/>
          <w:color w:val="000000"/>
          <w:sz w:val="22"/>
          <w:szCs w:val="22"/>
        </w:rPr>
        <w:t xml:space="preserve"> par Monsieur</w:t>
      </w:r>
      <w:r w:rsidR="000D2F83">
        <w:rPr>
          <w:rFonts w:ascii="Arial" w:hAnsi="Arial" w:cs="Arial"/>
          <w:color w:val="000000"/>
          <w:sz w:val="22"/>
          <w:szCs w:val="22"/>
        </w:rPr>
        <w:t xml:space="preserve"> </w:t>
      </w:r>
      <w:r w:rsidR="00D825E2" w:rsidRPr="00D825E2">
        <w:rPr>
          <w:rFonts w:ascii="Arial" w:hAnsi="Arial" w:cs="Arial"/>
          <w:color w:val="000000"/>
          <w:sz w:val="22"/>
          <w:szCs w:val="22"/>
        </w:rPr>
        <w:t>Sébastien DAUVÉ</w:t>
      </w:r>
      <w:r w:rsidRPr="00630B6D">
        <w:rPr>
          <w:rFonts w:ascii="Arial" w:hAnsi="Arial" w:cs="Arial"/>
          <w:sz w:val="22"/>
          <w:szCs w:val="22"/>
        </w:rPr>
        <w:t>, agissant en qualité de</w:t>
      </w:r>
      <w:r w:rsidR="000D2F83">
        <w:rPr>
          <w:rFonts w:ascii="Arial" w:hAnsi="Arial" w:cs="Arial"/>
          <w:sz w:val="22"/>
          <w:szCs w:val="22"/>
        </w:rPr>
        <w:t xml:space="preserve"> </w:t>
      </w:r>
      <w:r w:rsidR="00D825E2" w:rsidRPr="00D825E2">
        <w:rPr>
          <w:rFonts w:ascii="Arial" w:hAnsi="Arial" w:cs="Arial"/>
          <w:sz w:val="22"/>
          <w:szCs w:val="22"/>
        </w:rPr>
        <w:t>Directeur de l’Institut LETI</w:t>
      </w:r>
      <w:r w:rsidRPr="00630B6D">
        <w:rPr>
          <w:rFonts w:ascii="Arial" w:hAnsi="Arial" w:cs="Arial"/>
          <w:sz w:val="22"/>
          <w:szCs w:val="22"/>
        </w:rPr>
        <w:t>,</w:t>
      </w:r>
    </w:p>
    <w:p w14:paraId="1441BFEF" w14:textId="77777777" w:rsidR="00FC0097" w:rsidRPr="00630B6D" w:rsidRDefault="00FC0097" w:rsidP="00630B6D">
      <w:pPr>
        <w:jc w:val="both"/>
        <w:rPr>
          <w:rFonts w:ascii="Arial" w:hAnsi="Arial" w:cs="Arial"/>
          <w:sz w:val="22"/>
          <w:szCs w:val="22"/>
        </w:rPr>
      </w:pPr>
    </w:p>
    <w:p w14:paraId="396CF217" w14:textId="77777777" w:rsidR="00FC0097" w:rsidRPr="00630B6D" w:rsidRDefault="00FC0097" w:rsidP="00630B6D">
      <w:pPr>
        <w:jc w:val="both"/>
        <w:rPr>
          <w:rFonts w:ascii="Arial" w:hAnsi="Arial" w:cs="Arial"/>
          <w:sz w:val="22"/>
          <w:szCs w:val="22"/>
        </w:rPr>
      </w:pPr>
      <w:proofErr w:type="gramStart"/>
      <w:r w:rsidRPr="00630B6D">
        <w:rPr>
          <w:rFonts w:ascii="Arial" w:hAnsi="Arial" w:cs="Arial"/>
          <w:sz w:val="22"/>
          <w:szCs w:val="22"/>
        </w:rPr>
        <w:t>ci</w:t>
      </w:r>
      <w:proofErr w:type="gramEnd"/>
      <w:r w:rsidRPr="00630B6D">
        <w:rPr>
          <w:rFonts w:ascii="Arial" w:hAnsi="Arial" w:cs="Arial"/>
          <w:sz w:val="22"/>
          <w:szCs w:val="22"/>
        </w:rPr>
        <w:t xml:space="preserve">-après dénommé « </w:t>
      </w:r>
      <w:r w:rsidRPr="00630B6D">
        <w:rPr>
          <w:rFonts w:ascii="Arial" w:hAnsi="Arial" w:cs="Arial"/>
          <w:b/>
          <w:sz w:val="22"/>
          <w:szCs w:val="22"/>
        </w:rPr>
        <w:t>le CEA</w:t>
      </w:r>
      <w:r w:rsidRPr="00630B6D">
        <w:rPr>
          <w:rFonts w:ascii="Arial" w:hAnsi="Arial" w:cs="Arial"/>
          <w:sz w:val="22"/>
          <w:szCs w:val="22"/>
        </w:rPr>
        <w:t xml:space="preserve"> »</w:t>
      </w:r>
    </w:p>
    <w:p w14:paraId="03B6D02D" w14:textId="77777777" w:rsidR="0058136B" w:rsidRDefault="0058136B" w:rsidP="00630B6D">
      <w:pPr>
        <w:jc w:val="right"/>
        <w:rPr>
          <w:rFonts w:ascii="Arial" w:hAnsi="Arial" w:cs="Arial"/>
          <w:b/>
          <w:sz w:val="22"/>
          <w:szCs w:val="22"/>
        </w:rPr>
      </w:pPr>
    </w:p>
    <w:p w14:paraId="55E644B2" w14:textId="77777777" w:rsidR="00FC0097" w:rsidRPr="00630B6D" w:rsidRDefault="00FC0097" w:rsidP="00630B6D">
      <w:pPr>
        <w:jc w:val="right"/>
        <w:rPr>
          <w:rFonts w:ascii="Arial" w:hAnsi="Arial" w:cs="Arial"/>
          <w:b/>
          <w:sz w:val="22"/>
          <w:szCs w:val="22"/>
        </w:rPr>
      </w:pPr>
      <w:proofErr w:type="gramStart"/>
      <w:r w:rsidRPr="00630B6D">
        <w:rPr>
          <w:rFonts w:ascii="Arial" w:hAnsi="Arial" w:cs="Arial"/>
          <w:b/>
          <w:sz w:val="22"/>
          <w:szCs w:val="22"/>
        </w:rPr>
        <w:t>d'une</w:t>
      </w:r>
      <w:proofErr w:type="gramEnd"/>
      <w:r w:rsidRPr="00630B6D">
        <w:rPr>
          <w:rFonts w:ascii="Arial" w:hAnsi="Arial" w:cs="Arial"/>
          <w:b/>
          <w:sz w:val="22"/>
          <w:szCs w:val="22"/>
        </w:rPr>
        <w:t xml:space="preserve"> part,</w:t>
      </w:r>
    </w:p>
    <w:p w14:paraId="7DE645D0" w14:textId="77777777" w:rsidR="00FC0097" w:rsidRPr="00630B6D" w:rsidRDefault="00FC0097" w:rsidP="00630B6D">
      <w:pPr>
        <w:rPr>
          <w:rFonts w:ascii="Arial" w:hAnsi="Arial" w:cs="Arial"/>
          <w:sz w:val="22"/>
          <w:szCs w:val="22"/>
        </w:rPr>
      </w:pPr>
    </w:p>
    <w:p w14:paraId="5F912EB9" w14:textId="77777777" w:rsidR="0095075E" w:rsidRPr="00630B6D" w:rsidRDefault="0095075E" w:rsidP="00630B6D">
      <w:pPr>
        <w:rPr>
          <w:rFonts w:ascii="Arial" w:hAnsi="Arial" w:cs="Arial"/>
          <w:sz w:val="22"/>
          <w:szCs w:val="22"/>
        </w:rPr>
      </w:pPr>
    </w:p>
    <w:p w14:paraId="5FBA569B" w14:textId="77777777" w:rsidR="0095075E" w:rsidRPr="00630B6D" w:rsidRDefault="0095075E" w:rsidP="00630B6D">
      <w:pPr>
        <w:shd w:val="clear" w:color="auto" w:fill="CCCCCC"/>
        <w:jc w:val="center"/>
        <w:rPr>
          <w:rFonts w:ascii="Arial" w:hAnsi="Arial" w:cs="Arial"/>
          <w:b/>
          <w:sz w:val="22"/>
          <w:szCs w:val="22"/>
        </w:rPr>
      </w:pPr>
      <w:r w:rsidRPr="00630B6D">
        <w:rPr>
          <w:rFonts w:ascii="Arial" w:hAnsi="Arial" w:cs="Arial"/>
          <w:b/>
          <w:sz w:val="22"/>
          <w:szCs w:val="22"/>
        </w:rPr>
        <w:t>ET</w:t>
      </w:r>
    </w:p>
    <w:p w14:paraId="0A996BA0" w14:textId="77777777" w:rsidR="0095075E" w:rsidRPr="00630B6D" w:rsidRDefault="0095075E" w:rsidP="00630B6D">
      <w:pPr>
        <w:tabs>
          <w:tab w:val="left" w:pos="1590"/>
        </w:tabs>
        <w:rPr>
          <w:rFonts w:ascii="Arial" w:hAnsi="Arial" w:cs="Arial"/>
          <w:sz w:val="22"/>
          <w:szCs w:val="22"/>
        </w:rPr>
      </w:pPr>
    </w:p>
    <w:p w14:paraId="57BABD89" w14:textId="77777777" w:rsidR="00FC0097" w:rsidRPr="00630B6D" w:rsidRDefault="00FC0097" w:rsidP="00630B6D">
      <w:pPr>
        <w:rPr>
          <w:rFonts w:ascii="Arial" w:hAnsi="Arial" w:cs="Arial"/>
          <w:sz w:val="22"/>
          <w:szCs w:val="22"/>
        </w:rPr>
      </w:pPr>
    </w:p>
    <w:p w14:paraId="32060B49" w14:textId="77777777" w:rsidR="00FC0097" w:rsidRPr="00630B6D" w:rsidRDefault="00FC0097" w:rsidP="00630B6D">
      <w:pPr>
        <w:jc w:val="both"/>
        <w:rPr>
          <w:rFonts w:ascii="Arial" w:hAnsi="Arial" w:cs="Arial"/>
          <w:b/>
          <w:sz w:val="22"/>
          <w:szCs w:val="22"/>
        </w:rPr>
      </w:pPr>
      <w:r w:rsidRPr="00630B6D">
        <w:rPr>
          <w:rFonts w:ascii="Arial" w:hAnsi="Arial" w:cs="Arial"/>
          <w:b/>
          <w:sz w:val="22"/>
          <w:szCs w:val="22"/>
        </w:rPr>
        <w:t xml:space="preserve">La société </w:t>
      </w:r>
      <w:r w:rsidRPr="004B56D3">
        <w:rPr>
          <w:rFonts w:ascii="Arial" w:hAnsi="Arial" w:cs="Arial"/>
          <w:sz w:val="22"/>
          <w:szCs w:val="22"/>
          <w:highlight w:val="green"/>
        </w:rPr>
        <w:t>_______________</w:t>
      </w:r>
      <w:r w:rsidRPr="00630B6D">
        <w:rPr>
          <w:rFonts w:ascii="Arial" w:hAnsi="Arial" w:cs="Arial"/>
          <w:sz w:val="22"/>
          <w:szCs w:val="22"/>
        </w:rPr>
        <w:t>,</w:t>
      </w:r>
    </w:p>
    <w:p w14:paraId="2CEBB32E" w14:textId="77777777" w:rsidR="00FC0097" w:rsidRPr="00630B6D" w:rsidRDefault="00FC0097" w:rsidP="00630B6D">
      <w:pPr>
        <w:jc w:val="both"/>
        <w:rPr>
          <w:rFonts w:ascii="Arial" w:hAnsi="Arial" w:cs="Arial"/>
          <w:sz w:val="22"/>
          <w:szCs w:val="22"/>
        </w:rPr>
      </w:pPr>
      <w:proofErr w:type="gramStart"/>
      <w:r w:rsidRPr="00630B6D">
        <w:rPr>
          <w:rFonts w:ascii="Arial" w:hAnsi="Arial" w:cs="Arial"/>
          <w:sz w:val="22"/>
          <w:szCs w:val="22"/>
        </w:rPr>
        <w:t>dont</w:t>
      </w:r>
      <w:proofErr w:type="gramEnd"/>
      <w:r w:rsidRPr="00630B6D">
        <w:rPr>
          <w:rFonts w:ascii="Arial" w:hAnsi="Arial" w:cs="Arial"/>
          <w:sz w:val="22"/>
          <w:szCs w:val="22"/>
        </w:rPr>
        <w:t xml:space="preserve"> le siège social est situé </w:t>
      </w:r>
      <w:r w:rsidRPr="004B56D3">
        <w:rPr>
          <w:rFonts w:ascii="Arial" w:hAnsi="Arial" w:cs="Arial"/>
          <w:sz w:val="22"/>
          <w:szCs w:val="22"/>
          <w:highlight w:val="green"/>
        </w:rPr>
        <w:t>__________________</w:t>
      </w:r>
      <w:r w:rsidRPr="00630B6D">
        <w:rPr>
          <w:rFonts w:ascii="Arial" w:hAnsi="Arial" w:cs="Arial"/>
          <w:sz w:val="22"/>
          <w:szCs w:val="22"/>
        </w:rPr>
        <w:t>,</w:t>
      </w:r>
    </w:p>
    <w:p w14:paraId="6945C65F" w14:textId="148ECE63" w:rsidR="00FC0097" w:rsidRPr="00630B6D" w:rsidRDefault="00FC0097" w:rsidP="00630B6D">
      <w:pPr>
        <w:jc w:val="both"/>
        <w:rPr>
          <w:rFonts w:ascii="Arial" w:hAnsi="Arial" w:cs="Arial"/>
          <w:sz w:val="22"/>
          <w:szCs w:val="22"/>
        </w:rPr>
      </w:pPr>
      <w:proofErr w:type="gramStart"/>
      <w:r w:rsidRPr="00630B6D">
        <w:rPr>
          <w:rFonts w:ascii="Arial" w:hAnsi="Arial" w:cs="Arial"/>
          <w:sz w:val="22"/>
          <w:szCs w:val="22"/>
        </w:rPr>
        <w:t>immatriculée</w:t>
      </w:r>
      <w:proofErr w:type="gramEnd"/>
      <w:r w:rsidRPr="00630B6D">
        <w:rPr>
          <w:rFonts w:ascii="Arial" w:hAnsi="Arial" w:cs="Arial"/>
          <w:sz w:val="22"/>
          <w:szCs w:val="22"/>
        </w:rPr>
        <w:t xml:space="preserve"> au Registre du Commerce et des Sociétés de </w:t>
      </w:r>
      <w:r w:rsidRPr="004B56D3">
        <w:rPr>
          <w:rFonts w:ascii="Arial" w:hAnsi="Arial" w:cs="Arial"/>
          <w:sz w:val="22"/>
          <w:szCs w:val="22"/>
          <w:highlight w:val="green"/>
        </w:rPr>
        <w:t>_</w:t>
      </w:r>
      <w:r w:rsidR="004B56D3" w:rsidRPr="004B56D3">
        <w:rPr>
          <w:rFonts w:ascii="Arial" w:hAnsi="Arial" w:cs="Arial"/>
          <w:sz w:val="22"/>
          <w:szCs w:val="22"/>
          <w:highlight w:val="green"/>
        </w:rPr>
        <w:t>_______</w:t>
      </w:r>
      <w:r w:rsidRPr="004B56D3">
        <w:rPr>
          <w:rFonts w:ascii="Arial" w:hAnsi="Arial" w:cs="Arial"/>
          <w:sz w:val="22"/>
          <w:szCs w:val="22"/>
          <w:highlight w:val="green"/>
        </w:rPr>
        <w:t>___</w:t>
      </w:r>
      <w:r w:rsidRPr="00630B6D">
        <w:rPr>
          <w:rFonts w:ascii="Arial" w:hAnsi="Arial" w:cs="Arial"/>
          <w:sz w:val="22"/>
          <w:szCs w:val="22"/>
        </w:rPr>
        <w:t xml:space="preserve"> sous le numéro R.C.S </w:t>
      </w:r>
      <w:r w:rsidRPr="004B56D3">
        <w:rPr>
          <w:rFonts w:ascii="Arial" w:hAnsi="Arial" w:cs="Arial"/>
          <w:sz w:val="22"/>
          <w:szCs w:val="22"/>
          <w:highlight w:val="green"/>
        </w:rPr>
        <w:t>__</w:t>
      </w:r>
      <w:r w:rsidR="004B56D3" w:rsidRPr="004B56D3">
        <w:rPr>
          <w:rFonts w:ascii="Arial" w:hAnsi="Arial" w:cs="Arial"/>
          <w:sz w:val="22"/>
          <w:szCs w:val="22"/>
          <w:highlight w:val="green"/>
        </w:rPr>
        <w:t>____________</w:t>
      </w:r>
      <w:r w:rsidRPr="004B56D3">
        <w:rPr>
          <w:rFonts w:ascii="Arial" w:hAnsi="Arial" w:cs="Arial"/>
          <w:sz w:val="22"/>
          <w:szCs w:val="22"/>
          <w:highlight w:val="green"/>
        </w:rPr>
        <w:t>_</w:t>
      </w:r>
      <w:r w:rsidRPr="00630B6D">
        <w:rPr>
          <w:rFonts w:ascii="Arial" w:hAnsi="Arial" w:cs="Arial"/>
          <w:sz w:val="22"/>
          <w:szCs w:val="22"/>
        </w:rPr>
        <w:t>,</w:t>
      </w:r>
    </w:p>
    <w:p w14:paraId="34D82279" w14:textId="3DFC3BB9" w:rsidR="00FC0097" w:rsidRPr="00630B6D" w:rsidRDefault="00FC0097" w:rsidP="00630B6D">
      <w:pPr>
        <w:autoSpaceDE w:val="0"/>
        <w:autoSpaceDN w:val="0"/>
        <w:adjustRightInd w:val="0"/>
        <w:rPr>
          <w:rFonts w:ascii="Arial" w:hAnsi="Arial" w:cs="Arial"/>
          <w:color w:val="000000"/>
          <w:sz w:val="22"/>
          <w:szCs w:val="22"/>
        </w:rPr>
      </w:pPr>
      <w:proofErr w:type="gramStart"/>
      <w:r w:rsidRPr="00630B6D">
        <w:rPr>
          <w:rFonts w:ascii="Arial" w:hAnsi="Arial" w:cs="Arial"/>
          <w:color w:val="000000"/>
          <w:sz w:val="22"/>
          <w:szCs w:val="22"/>
        </w:rPr>
        <w:t>représentée</w:t>
      </w:r>
      <w:proofErr w:type="gramEnd"/>
      <w:r w:rsidRPr="00630B6D">
        <w:rPr>
          <w:rFonts w:ascii="Arial" w:hAnsi="Arial" w:cs="Arial"/>
          <w:color w:val="000000"/>
          <w:sz w:val="22"/>
          <w:szCs w:val="22"/>
        </w:rPr>
        <w:t xml:space="preserve"> par Monsieur</w:t>
      </w:r>
      <w:r w:rsidR="00BA5B22">
        <w:rPr>
          <w:rFonts w:ascii="Arial" w:hAnsi="Arial" w:cs="Arial"/>
          <w:color w:val="000000"/>
          <w:sz w:val="22"/>
          <w:szCs w:val="22"/>
        </w:rPr>
        <w:t>/Madame</w:t>
      </w:r>
      <w:r w:rsidRPr="00630B6D">
        <w:rPr>
          <w:rFonts w:ascii="Arial" w:hAnsi="Arial" w:cs="Arial"/>
          <w:color w:val="000000"/>
          <w:sz w:val="22"/>
          <w:szCs w:val="22"/>
        </w:rPr>
        <w:t xml:space="preserve"> </w:t>
      </w:r>
      <w:r w:rsidRPr="004B56D3">
        <w:rPr>
          <w:rFonts w:ascii="Arial" w:hAnsi="Arial" w:cs="Arial"/>
          <w:color w:val="000000"/>
          <w:sz w:val="22"/>
          <w:szCs w:val="22"/>
          <w:highlight w:val="green"/>
        </w:rPr>
        <w:t>____</w:t>
      </w:r>
      <w:r w:rsidR="004B56D3" w:rsidRPr="004B56D3">
        <w:rPr>
          <w:rFonts w:ascii="Arial" w:hAnsi="Arial" w:cs="Arial"/>
          <w:color w:val="000000"/>
          <w:sz w:val="22"/>
          <w:szCs w:val="22"/>
          <w:highlight w:val="green"/>
        </w:rPr>
        <w:t>________</w:t>
      </w:r>
      <w:r w:rsidRPr="004B56D3">
        <w:rPr>
          <w:rFonts w:ascii="Arial" w:hAnsi="Arial" w:cs="Arial"/>
          <w:color w:val="000000"/>
          <w:sz w:val="22"/>
          <w:szCs w:val="22"/>
          <w:highlight w:val="green"/>
        </w:rPr>
        <w:t>________</w:t>
      </w:r>
      <w:r w:rsidRPr="00630B6D">
        <w:rPr>
          <w:rFonts w:ascii="Arial" w:hAnsi="Arial" w:cs="Arial"/>
          <w:sz w:val="22"/>
          <w:szCs w:val="22"/>
        </w:rPr>
        <w:t xml:space="preserve">, agissant en qualité de </w:t>
      </w:r>
      <w:r w:rsidRPr="004B56D3">
        <w:rPr>
          <w:rFonts w:ascii="Arial" w:hAnsi="Arial" w:cs="Arial"/>
          <w:sz w:val="22"/>
          <w:szCs w:val="22"/>
          <w:highlight w:val="green"/>
        </w:rPr>
        <w:t>________________</w:t>
      </w:r>
      <w:r w:rsidRPr="00630B6D">
        <w:rPr>
          <w:rFonts w:ascii="Arial" w:hAnsi="Arial" w:cs="Arial"/>
          <w:sz w:val="22"/>
          <w:szCs w:val="22"/>
        </w:rPr>
        <w:t>,</w:t>
      </w:r>
    </w:p>
    <w:p w14:paraId="62AF4E60" w14:textId="3A72AE5E" w:rsidR="00FC0097" w:rsidRPr="004B56D3" w:rsidRDefault="004B56D3" w:rsidP="004B56D3">
      <w:pPr>
        <w:autoSpaceDE w:val="0"/>
        <w:autoSpaceDN w:val="0"/>
        <w:adjustRightInd w:val="0"/>
        <w:jc w:val="right"/>
        <w:rPr>
          <w:rFonts w:ascii="Arial" w:hAnsi="Arial" w:cs="Arial"/>
          <w:b/>
          <w:i/>
          <w:color w:val="000000"/>
          <w:sz w:val="22"/>
          <w:szCs w:val="22"/>
          <w:u w:val="single"/>
        </w:rPr>
      </w:pPr>
      <w:r w:rsidRPr="004B56D3">
        <w:rPr>
          <w:rFonts w:ascii="Arial" w:hAnsi="Arial" w:cs="Arial"/>
          <w:b/>
          <w:i/>
          <w:color w:val="000000"/>
          <w:sz w:val="22"/>
          <w:szCs w:val="22"/>
          <w:highlight w:val="green"/>
          <w:u w:val="single"/>
        </w:rPr>
        <w:t>[A compléter par le soumissionnaire]</w:t>
      </w:r>
    </w:p>
    <w:p w14:paraId="5C982935" w14:textId="77777777" w:rsidR="004B56D3" w:rsidRPr="00630B6D" w:rsidRDefault="004B56D3" w:rsidP="004B56D3">
      <w:pPr>
        <w:autoSpaceDE w:val="0"/>
        <w:autoSpaceDN w:val="0"/>
        <w:adjustRightInd w:val="0"/>
        <w:jc w:val="right"/>
        <w:rPr>
          <w:rFonts w:ascii="Arial" w:hAnsi="Arial" w:cs="Arial"/>
          <w:color w:val="000000"/>
          <w:sz w:val="22"/>
          <w:szCs w:val="22"/>
        </w:rPr>
      </w:pPr>
    </w:p>
    <w:p w14:paraId="7A5EB195" w14:textId="77777777" w:rsidR="00FC0097" w:rsidRPr="00630B6D" w:rsidRDefault="00FC0097" w:rsidP="00630B6D">
      <w:pPr>
        <w:autoSpaceDE w:val="0"/>
        <w:autoSpaceDN w:val="0"/>
        <w:adjustRightInd w:val="0"/>
        <w:jc w:val="both"/>
        <w:rPr>
          <w:rFonts w:ascii="Arial" w:hAnsi="Arial" w:cs="Arial"/>
          <w:color w:val="000000"/>
          <w:sz w:val="22"/>
          <w:szCs w:val="22"/>
        </w:rPr>
      </w:pPr>
      <w:proofErr w:type="gramStart"/>
      <w:r w:rsidRPr="00630B6D">
        <w:rPr>
          <w:rFonts w:ascii="Arial" w:hAnsi="Arial" w:cs="Arial"/>
          <w:color w:val="000000"/>
          <w:sz w:val="22"/>
          <w:szCs w:val="22"/>
        </w:rPr>
        <w:t>ci</w:t>
      </w:r>
      <w:proofErr w:type="gramEnd"/>
      <w:r w:rsidRPr="00630B6D">
        <w:rPr>
          <w:rFonts w:ascii="Arial" w:hAnsi="Arial" w:cs="Arial"/>
          <w:color w:val="000000"/>
          <w:sz w:val="22"/>
          <w:szCs w:val="22"/>
        </w:rPr>
        <w:t>-après dénommée « </w:t>
      </w:r>
      <w:r w:rsidRPr="00630B6D">
        <w:rPr>
          <w:rFonts w:ascii="Arial" w:hAnsi="Arial" w:cs="Arial"/>
          <w:b/>
          <w:bCs/>
          <w:color w:val="000000"/>
          <w:sz w:val="22"/>
          <w:szCs w:val="22"/>
        </w:rPr>
        <w:t>le Titulaire »</w:t>
      </w:r>
    </w:p>
    <w:p w14:paraId="3F4244A9" w14:textId="77777777" w:rsidR="00FC0097" w:rsidRPr="00630B6D" w:rsidRDefault="00FC0097" w:rsidP="00630B6D">
      <w:pPr>
        <w:rPr>
          <w:rFonts w:ascii="Arial" w:hAnsi="Arial" w:cs="Arial"/>
          <w:sz w:val="22"/>
          <w:szCs w:val="22"/>
        </w:rPr>
      </w:pPr>
    </w:p>
    <w:p w14:paraId="6C50E474" w14:textId="77777777" w:rsidR="00FC0097" w:rsidRPr="00630B6D" w:rsidRDefault="00FC0097" w:rsidP="00630B6D">
      <w:pPr>
        <w:jc w:val="right"/>
        <w:rPr>
          <w:rFonts w:ascii="Arial" w:hAnsi="Arial" w:cs="Arial"/>
          <w:b/>
          <w:sz w:val="22"/>
          <w:szCs w:val="22"/>
        </w:rPr>
      </w:pPr>
      <w:proofErr w:type="gramStart"/>
      <w:r w:rsidRPr="00630B6D">
        <w:rPr>
          <w:rFonts w:ascii="Arial" w:hAnsi="Arial" w:cs="Arial"/>
          <w:b/>
          <w:sz w:val="22"/>
          <w:szCs w:val="22"/>
        </w:rPr>
        <w:t>d'autre</w:t>
      </w:r>
      <w:proofErr w:type="gramEnd"/>
      <w:r w:rsidRPr="00630B6D">
        <w:rPr>
          <w:rFonts w:ascii="Arial" w:hAnsi="Arial" w:cs="Arial"/>
          <w:b/>
          <w:sz w:val="22"/>
          <w:szCs w:val="22"/>
        </w:rPr>
        <w:t xml:space="preserve"> part,</w:t>
      </w:r>
    </w:p>
    <w:p w14:paraId="765926E8" w14:textId="77777777" w:rsidR="00FC0097" w:rsidRPr="00630B6D" w:rsidRDefault="00FC0097" w:rsidP="00630B6D">
      <w:pPr>
        <w:rPr>
          <w:rFonts w:ascii="Arial" w:hAnsi="Arial" w:cs="Arial"/>
          <w:sz w:val="22"/>
          <w:szCs w:val="22"/>
        </w:rPr>
      </w:pPr>
    </w:p>
    <w:p w14:paraId="55367A5B" w14:textId="77777777" w:rsidR="00FC0097" w:rsidRPr="00630B6D" w:rsidRDefault="00FC0097" w:rsidP="00630B6D">
      <w:pPr>
        <w:rPr>
          <w:rFonts w:ascii="Arial" w:hAnsi="Arial" w:cs="Arial"/>
          <w:sz w:val="22"/>
          <w:szCs w:val="22"/>
        </w:rPr>
      </w:pPr>
    </w:p>
    <w:p w14:paraId="2600DA70" w14:textId="77777777" w:rsidR="00FC0097" w:rsidRPr="00630B6D" w:rsidRDefault="00FC0097" w:rsidP="00630B6D">
      <w:pPr>
        <w:rPr>
          <w:rFonts w:ascii="Arial" w:hAnsi="Arial" w:cs="Arial"/>
          <w:sz w:val="22"/>
          <w:szCs w:val="22"/>
        </w:rPr>
      </w:pPr>
    </w:p>
    <w:p w14:paraId="09C8CB50" w14:textId="1C60FA20" w:rsidR="00FC0097" w:rsidRPr="00630B6D" w:rsidRDefault="00FC0097" w:rsidP="00BF2839">
      <w:pPr>
        <w:tabs>
          <w:tab w:val="left" w:pos="5668"/>
        </w:tabs>
        <w:rPr>
          <w:rFonts w:ascii="Arial" w:hAnsi="Arial" w:cs="Arial"/>
          <w:sz w:val="22"/>
          <w:szCs w:val="22"/>
        </w:rPr>
      </w:pPr>
    </w:p>
    <w:p w14:paraId="772C809E" w14:textId="77777777" w:rsidR="00FC0097" w:rsidRPr="00630B6D" w:rsidRDefault="00FC0097" w:rsidP="00630B6D">
      <w:pPr>
        <w:jc w:val="center"/>
        <w:rPr>
          <w:rFonts w:ascii="Arial" w:hAnsi="Arial" w:cs="Arial"/>
          <w:b/>
          <w:sz w:val="22"/>
          <w:szCs w:val="22"/>
        </w:rPr>
      </w:pPr>
      <w:bookmarkStart w:id="0" w:name="_Toc116899424"/>
      <w:bookmarkStart w:id="1" w:name="_Toc116899760"/>
      <w:bookmarkStart w:id="2" w:name="_Toc116899788"/>
      <w:bookmarkStart w:id="3" w:name="_Toc116900011"/>
      <w:bookmarkStart w:id="4" w:name="_Toc190576944"/>
      <w:r w:rsidRPr="00630B6D">
        <w:rPr>
          <w:rFonts w:ascii="Arial" w:hAnsi="Arial" w:cs="Arial"/>
          <w:b/>
          <w:sz w:val="22"/>
          <w:szCs w:val="22"/>
        </w:rPr>
        <w:t>Il a été convenu et arrêté ce qui suit :</w:t>
      </w:r>
      <w:bookmarkEnd w:id="0"/>
      <w:bookmarkEnd w:id="1"/>
      <w:bookmarkEnd w:id="2"/>
      <w:bookmarkEnd w:id="3"/>
      <w:bookmarkEnd w:id="4"/>
    </w:p>
    <w:p w14:paraId="1BEDE339" w14:textId="77777777" w:rsidR="00630B6D" w:rsidRPr="00630B6D" w:rsidRDefault="00772269" w:rsidP="00630B6D">
      <w:pPr>
        <w:pStyle w:val="TM1"/>
        <w:spacing w:before="0"/>
        <w:rPr>
          <w:sz w:val="22"/>
          <w:szCs w:val="22"/>
        </w:rPr>
      </w:pPr>
      <w:r w:rsidRPr="00630B6D">
        <w:rPr>
          <w:sz w:val="22"/>
          <w:szCs w:val="22"/>
        </w:rPr>
        <w:br w:type="page"/>
      </w:r>
    </w:p>
    <w:p w14:paraId="0682BC0D" w14:textId="4C8500CC" w:rsidR="00630B6D" w:rsidRPr="00630B6D" w:rsidRDefault="00630B6D" w:rsidP="00630B6D">
      <w:pPr>
        <w:pStyle w:val="TM1"/>
        <w:spacing w:before="0"/>
        <w:rPr>
          <w:sz w:val="22"/>
          <w:szCs w:val="22"/>
        </w:rPr>
      </w:pPr>
      <w:r w:rsidRPr="00630B6D">
        <w:rPr>
          <w:sz w:val="22"/>
          <w:szCs w:val="22"/>
        </w:rPr>
        <w:lastRenderedPageBreak/>
        <w:t>SOMMAIRE</w:t>
      </w:r>
    </w:p>
    <w:p w14:paraId="6148C8DC" w14:textId="42F11BD0" w:rsidR="00514E54" w:rsidRDefault="00630B6D">
      <w:pPr>
        <w:pStyle w:val="TM1"/>
        <w:rPr>
          <w:rFonts w:asciiTheme="minorHAnsi" w:eastAsiaTheme="minorEastAsia" w:hAnsiTheme="minorHAnsi" w:cstheme="minorBidi"/>
          <w:b w:val="0"/>
          <w:bCs w:val="0"/>
          <w:caps w:val="0"/>
          <w:noProof/>
          <w:sz w:val="22"/>
          <w:szCs w:val="22"/>
        </w:rPr>
      </w:pPr>
      <w:r>
        <w:fldChar w:fldCharType="begin"/>
      </w:r>
      <w:r>
        <w:instrText xml:space="preserve"> TOC \o "1-1" \h \z \u </w:instrText>
      </w:r>
      <w:r>
        <w:fldChar w:fldCharType="separate"/>
      </w:r>
      <w:hyperlink w:anchor="_Toc215046141" w:history="1">
        <w:r w:rsidR="00514E54" w:rsidRPr="0012005C">
          <w:rPr>
            <w:rStyle w:val="Lienhypertexte"/>
            <w:rFonts w:ascii="Arial Gras" w:hAnsi="Arial Gras"/>
            <w:noProof/>
          </w:rPr>
          <w:t>ARTICLE  1  -</w:t>
        </w:r>
        <w:r w:rsidR="00514E54" w:rsidRPr="0012005C">
          <w:rPr>
            <w:rStyle w:val="Lienhypertexte"/>
            <w:noProof/>
          </w:rPr>
          <w:t xml:space="preserve"> OBJET</w:t>
        </w:r>
        <w:r w:rsidR="00514E54">
          <w:rPr>
            <w:noProof/>
            <w:webHidden/>
          </w:rPr>
          <w:tab/>
        </w:r>
        <w:r w:rsidR="00514E54">
          <w:rPr>
            <w:noProof/>
            <w:webHidden/>
          </w:rPr>
          <w:fldChar w:fldCharType="begin"/>
        </w:r>
        <w:r w:rsidR="00514E54">
          <w:rPr>
            <w:noProof/>
            <w:webHidden/>
          </w:rPr>
          <w:instrText xml:space="preserve"> PAGEREF _Toc215046141 \h </w:instrText>
        </w:r>
        <w:r w:rsidR="00514E54">
          <w:rPr>
            <w:noProof/>
            <w:webHidden/>
          </w:rPr>
        </w:r>
        <w:r w:rsidR="00514E54">
          <w:rPr>
            <w:noProof/>
            <w:webHidden/>
          </w:rPr>
          <w:fldChar w:fldCharType="separate"/>
        </w:r>
        <w:r w:rsidR="002A48F0">
          <w:rPr>
            <w:noProof/>
            <w:webHidden/>
          </w:rPr>
          <w:t>3</w:t>
        </w:r>
        <w:r w:rsidR="00514E54">
          <w:rPr>
            <w:noProof/>
            <w:webHidden/>
          </w:rPr>
          <w:fldChar w:fldCharType="end"/>
        </w:r>
      </w:hyperlink>
    </w:p>
    <w:p w14:paraId="404E8BBE" w14:textId="644C8E70" w:rsidR="00514E54" w:rsidRDefault="002A48F0">
      <w:pPr>
        <w:pStyle w:val="TM1"/>
        <w:rPr>
          <w:rFonts w:asciiTheme="minorHAnsi" w:eastAsiaTheme="minorEastAsia" w:hAnsiTheme="minorHAnsi" w:cstheme="minorBidi"/>
          <w:b w:val="0"/>
          <w:bCs w:val="0"/>
          <w:caps w:val="0"/>
          <w:noProof/>
          <w:sz w:val="22"/>
          <w:szCs w:val="22"/>
        </w:rPr>
      </w:pPr>
      <w:hyperlink w:anchor="_Toc215046142" w:history="1">
        <w:r w:rsidR="00514E54" w:rsidRPr="0012005C">
          <w:rPr>
            <w:rStyle w:val="Lienhypertexte"/>
            <w:rFonts w:ascii="Arial Gras" w:hAnsi="Arial Gras"/>
            <w:noProof/>
          </w:rPr>
          <w:t>ARTICLE  2  -</w:t>
        </w:r>
        <w:r w:rsidR="00514E54" w:rsidRPr="0012005C">
          <w:rPr>
            <w:rStyle w:val="Lienhypertexte"/>
            <w:noProof/>
          </w:rPr>
          <w:t xml:space="preserve"> DOCUMENTS CONTRACTUELS</w:t>
        </w:r>
        <w:r w:rsidR="00514E54">
          <w:rPr>
            <w:noProof/>
            <w:webHidden/>
          </w:rPr>
          <w:tab/>
        </w:r>
        <w:r w:rsidR="00514E54">
          <w:rPr>
            <w:noProof/>
            <w:webHidden/>
          </w:rPr>
          <w:fldChar w:fldCharType="begin"/>
        </w:r>
        <w:r w:rsidR="00514E54">
          <w:rPr>
            <w:noProof/>
            <w:webHidden/>
          </w:rPr>
          <w:instrText xml:space="preserve"> PAGEREF _Toc215046142 \h </w:instrText>
        </w:r>
        <w:r w:rsidR="00514E54">
          <w:rPr>
            <w:noProof/>
            <w:webHidden/>
          </w:rPr>
        </w:r>
        <w:r w:rsidR="00514E54">
          <w:rPr>
            <w:noProof/>
            <w:webHidden/>
          </w:rPr>
          <w:fldChar w:fldCharType="separate"/>
        </w:r>
        <w:r>
          <w:rPr>
            <w:noProof/>
            <w:webHidden/>
          </w:rPr>
          <w:t>3</w:t>
        </w:r>
        <w:r w:rsidR="00514E54">
          <w:rPr>
            <w:noProof/>
            <w:webHidden/>
          </w:rPr>
          <w:fldChar w:fldCharType="end"/>
        </w:r>
      </w:hyperlink>
    </w:p>
    <w:p w14:paraId="2053E07A" w14:textId="15ADF901" w:rsidR="00514E54" w:rsidRDefault="002A48F0">
      <w:pPr>
        <w:pStyle w:val="TM1"/>
        <w:rPr>
          <w:rFonts w:asciiTheme="minorHAnsi" w:eastAsiaTheme="minorEastAsia" w:hAnsiTheme="minorHAnsi" w:cstheme="minorBidi"/>
          <w:b w:val="0"/>
          <w:bCs w:val="0"/>
          <w:caps w:val="0"/>
          <w:noProof/>
          <w:sz w:val="22"/>
          <w:szCs w:val="22"/>
        </w:rPr>
      </w:pPr>
      <w:hyperlink w:anchor="_Toc215046143" w:history="1">
        <w:r w:rsidR="00514E54" w:rsidRPr="0012005C">
          <w:rPr>
            <w:rStyle w:val="Lienhypertexte"/>
            <w:rFonts w:ascii="Arial Gras" w:hAnsi="Arial Gras"/>
            <w:noProof/>
          </w:rPr>
          <w:t>ARTICLE  3  -</w:t>
        </w:r>
        <w:r w:rsidR="00514E54" w:rsidRPr="0012005C">
          <w:rPr>
            <w:rStyle w:val="Lienhypertexte"/>
            <w:noProof/>
          </w:rPr>
          <w:t xml:space="preserve"> CORRESPONDANTS</w:t>
        </w:r>
        <w:r w:rsidR="00514E54">
          <w:rPr>
            <w:noProof/>
            <w:webHidden/>
          </w:rPr>
          <w:tab/>
        </w:r>
        <w:r w:rsidR="00514E54">
          <w:rPr>
            <w:noProof/>
            <w:webHidden/>
          </w:rPr>
          <w:fldChar w:fldCharType="begin"/>
        </w:r>
        <w:r w:rsidR="00514E54">
          <w:rPr>
            <w:noProof/>
            <w:webHidden/>
          </w:rPr>
          <w:instrText xml:space="preserve"> PAGEREF _Toc215046143 \h </w:instrText>
        </w:r>
        <w:r w:rsidR="00514E54">
          <w:rPr>
            <w:noProof/>
            <w:webHidden/>
          </w:rPr>
        </w:r>
        <w:r w:rsidR="00514E54">
          <w:rPr>
            <w:noProof/>
            <w:webHidden/>
          </w:rPr>
          <w:fldChar w:fldCharType="separate"/>
        </w:r>
        <w:r>
          <w:rPr>
            <w:noProof/>
            <w:webHidden/>
          </w:rPr>
          <w:t>3</w:t>
        </w:r>
        <w:r w:rsidR="00514E54">
          <w:rPr>
            <w:noProof/>
            <w:webHidden/>
          </w:rPr>
          <w:fldChar w:fldCharType="end"/>
        </w:r>
      </w:hyperlink>
    </w:p>
    <w:p w14:paraId="4CD763BD" w14:textId="1863B2C6" w:rsidR="00514E54" w:rsidRDefault="002A48F0">
      <w:pPr>
        <w:pStyle w:val="TM1"/>
        <w:rPr>
          <w:rFonts w:asciiTheme="minorHAnsi" w:eastAsiaTheme="minorEastAsia" w:hAnsiTheme="minorHAnsi" w:cstheme="minorBidi"/>
          <w:b w:val="0"/>
          <w:bCs w:val="0"/>
          <w:caps w:val="0"/>
          <w:noProof/>
          <w:sz w:val="22"/>
          <w:szCs w:val="22"/>
        </w:rPr>
      </w:pPr>
      <w:hyperlink w:anchor="_Toc215046144" w:history="1">
        <w:r w:rsidR="00514E54" w:rsidRPr="0012005C">
          <w:rPr>
            <w:rStyle w:val="Lienhypertexte"/>
            <w:rFonts w:ascii="Arial Gras" w:hAnsi="Arial Gras"/>
            <w:noProof/>
          </w:rPr>
          <w:t>ARTICLE  4  -</w:t>
        </w:r>
        <w:r w:rsidR="00514E54" w:rsidRPr="0012005C">
          <w:rPr>
            <w:rStyle w:val="Lienhypertexte"/>
            <w:noProof/>
          </w:rPr>
          <w:t xml:space="preserve"> DUREE DU MARCHE</w:t>
        </w:r>
        <w:r w:rsidR="00514E54">
          <w:rPr>
            <w:noProof/>
            <w:webHidden/>
          </w:rPr>
          <w:tab/>
        </w:r>
        <w:r w:rsidR="00514E54">
          <w:rPr>
            <w:noProof/>
            <w:webHidden/>
          </w:rPr>
          <w:fldChar w:fldCharType="begin"/>
        </w:r>
        <w:r w:rsidR="00514E54">
          <w:rPr>
            <w:noProof/>
            <w:webHidden/>
          </w:rPr>
          <w:instrText xml:space="preserve"> PAGEREF _Toc215046144 \h </w:instrText>
        </w:r>
        <w:r w:rsidR="00514E54">
          <w:rPr>
            <w:noProof/>
            <w:webHidden/>
          </w:rPr>
        </w:r>
        <w:r w:rsidR="00514E54">
          <w:rPr>
            <w:noProof/>
            <w:webHidden/>
          </w:rPr>
          <w:fldChar w:fldCharType="separate"/>
        </w:r>
        <w:r>
          <w:rPr>
            <w:noProof/>
            <w:webHidden/>
          </w:rPr>
          <w:t>4</w:t>
        </w:r>
        <w:r w:rsidR="00514E54">
          <w:rPr>
            <w:noProof/>
            <w:webHidden/>
          </w:rPr>
          <w:fldChar w:fldCharType="end"/>
        </w:r>
      </w:hyperlink>
    </w:p>
    <w:p w14:paraId="7E1A2512" w14:textId="55C6C45C" w:rsidR="00514E54" w:rsidRDefault="002A48F0">
      <w:pPr>
        <w:pStyle w:val="TM1"/>
        <w:rPr>
          <w:rFonts w:asciiTheme="minorHAnsi" w:eastAsiaTheme="minorEastAsia" w:hAnsiTheme="minorHAnsi" w:cstheme="minorBidi"/>
          <w:b w:val="0"/>
          <w:bCs w:val="0"/>
          <w:caps w:val="0"/>
          <w:noProof/>
          <w:sz w:val="22"/>
          <w:szCs w:val="22"/>
        </w:rPr>
      </w:pPr>
      <w:hyperlink w:anchor="_Toc215046145" w:history="1">
        <w:r w:rsidR="00514E54" w:rsidRPr="0012005C">
          <w:rPr>
            <w:rStyle w:val="Lienhypertexte"/>
            <w:rFonts w:ascii="Arial Gras" w:hAnsi="Arial Gras"/>
            <w:noProof/>
          </w:rPr>
          <w:t>ARTICLE  5  -</w:t>
        </w:r>
        <w:r w:rsidR="00514E54" w:rsidRPr="0012005C">
          <w:rPr>
            <w:rStyle w:val="Lienhypertexte"/>
            <w:noProof/>
          </w:rPr>
          <w:t xml:space="preserve"> DEFINITION DES PRESTATIONS</w:t>
        </w:r>
        <w:r w:rsidR="00514E54">
          <w:rPr>
            <w:noProof/>
            <w:webHidden/>
          </w:rPr>
          <w:tab/>
        </w:r>
        <w:r w:rsidR="00514E54">
          <w:rPr>
            <w:noProof/>
            <w:webHidden/>
          </w:rPr>
          <w:fldChar w:fldCharType="begin"/>
        </w:r>
        <w:r w:rsidR="00514E54">
          <w:rPr>
            <w:noProof/>
            <w:webHidden/>
          </w:rPr>
          <w:instrText xml:space="preserve"> PAGEREF _Toc215046145 \h </w:instrText>
        </w:r>
        <w:r w:rsidR="00514E54">
          <w:rPr>
            <w:noProof/>
            <w:webHidden/>
          </w:rPr>
        </w:r>
        <w:r w:rsidR="00514E54">
          <w:rPr>
            <w:noProof/>
            <w:webHidden/>
          </w:rPr>
          <w:fldChar w:fldCharType="separate"/>
        </w:r>
        <w:r>
          <w:rPr>
            <w:noProof/>
            <w:webHidden/>
          </w:rPr>
          <w:t>4</w:t>
        </w:r>
        <w:r w:rsidR="00514E54">
          <w:rPr>
            <w:noProof/>
            <w:webHidden/>
          </w:rPr>
          <w:fldChar w:fldCharType="end"/>
        </w:r>
      </w:hyperlink>
    </w:p>
    <w:p w14:paraId="4C0D1475" w14:textId="3FADC97D" w:rsidR="00514E54" w:rsidRDefault="002A48F0">
      <w:pPr>
        <w:pStyle w:val="TM1"/>
        <w:rPr>
          <w:rFonts w:asciiTheme="minorHAnsi" w:eastAsiaTheme="minorEastAsia" w:hAnsiTheme="minorHAnsi" w:cstheme="minorBidi"/>
          <w:b w:val="0"/>
          <w:bCs w:val="0"/>
          <w:caps w:val="0"/>
          <w:noProof/>
          <w:sz w:val="22"/>
          <w:szCs w:val="22"/>
        </w:rPr>
      </w:pPr>
      <w:hyperlink w:anchor="_Toc215046146" w:history="1">
        <w:r w:rsidR="00514E54" w:rsidRPr="0012005C">
          <w:rPr>
            <w:rStyle w:val="Lienhypertexte"/>
            <w:rFonts w:ascii="Arial Gras" w:hAnsi="Arial Gras"/>
            <w:noProof/>
          </w:rPr>
          <w:t>ARTICLE  6  -</w:t>
        </w:r>
        <w:r w:rsidR="00514E54" w:rsidRPr="0012005C">
          <w:rPr>
            <w:rStyle w:val="Lienhypertexte"/>
            <w:noProof/>
          </w:rPr>
          <w:t xml:space="preserve"> CONDITIONS D'EXECUTION</w:t>
        </w:r>
        <w:r w:rsidR="00514E54">
          <w:rPr>
            <w:noProof/>
            <w:webHidden/>
          </w:rPr>
          <w:tab/>
        </w:r>
        <w:r w:rsidR="00514E54">
          <w:rPr>
            <w:noProof/>
            <w:webHidden/>
          </w:rPr>
          <w:fldChar w:fldCharType="begin"/>
        </w:r>
        <w:r w:rsidR="00514E54">
          <w:rPr>
            <w:noProof/>
            <w:webHidden/>
          </w:rPr>
          <w:instrText xml:space="preserve"> PAGEREF _Toc215046146 \h </w:instrText>
        </w:r>
        <w:r w:rsidR="00514E54">
          <w:rPr>
            <w:noProof/>
            <w:webHidden/>
          </w:rPr>
        </w:r>
        <w:r w:rsidR="00514E54">
          <w:rPr>
            <w:noProof/>
            <w:webHidden/>
          </w:rPr>
          <w:fldChar w:fldCharType="separate"/>
        </w:r>
        <w:r>
          <w:rPr>
            <w:noProof/>
            <w:webHidden/>
          </w:rPr>
          <w:t>6</w:t>
        </w:r>
        <w:r w:rsidR="00514E54">
          <w:rPr>
            <w:noProof/>
            <w:webHidden/>
          </w:rPr>
          <w:fldChar w:fldCharType="end"/>
        </w:r>
      </w:hyperlink>
    </w:p>
    <w:p w14:paraId="2CD69C27" w14:textId="6A880F48" w:rsidR="00514E54" w:rsidRDefault="002A48F0">
      <w:pPr>
        <w:pStyle w:val="TM1"/>
        <w:rPr>
          <w:rFonts w:asciiTheme="minorHAnsi" w:eastAsiaTheme="minorEastAsia" w:hAnsiTheme="minorHAnsi" w:cstheme="minorBidi"/>
          <w:b w:val="0"/>
          <w:bCs w:val="0"/>
          <w:caps w:val="0"/>
          <w:noProof/>
          <w:sz w:val="22"/>
          <w:szCs w:val="22"/>
        </w:rPr>
      </w:pPr>
      <w:hyperlink w:anchor="_Toc215046147" w:history="1">
        <w:r w:rsidR="00514E54" w:rsidRPr="0012005C">
          <w:rPr>
            <w:rStyle w:val="Lienhypertexte"/>
            <w:rFonts w:ascii="Arial Gras" w:hAnsi="Arial Gras"/>
            <w:noProof/>
          </w:rPr>
          <w:t>ARTICLE  7  -</w:t>
        </w:r>
        <w:r w:rsidR="00514E54" w:rsidRPr="0012005C">
          <w:rPr>
            <w:rStyle w:val="Lienhypertexte"/>
            <w:noProof/>
          </w:rPr>
          <w:t xml:space="preserve"> OBLIGATIONS DU TITULAIRE</w:t>
        </w:r>
        <w:r w:rsidR="00514E54">
          <w:rPr>
            <w:noProof/>
            <w:webHidden/>
          </w:rPr>
          <w:tab/>
        </w:r>
        <w:r w:rsidR="00514E54">
          <w:rPr>
            <w:noProof/>
            <w:webHidden/>
          </w:rPr>
          <w:fldChar w:fldCharType="begin"/>
        </w:r>
        <w:r w:rsidR="00514E54">
          <w:rPr>
            <w:noProof/>
            <w:webHidden/>
          </w:rPr>
          <w:instrText xml:space="preserve"> PAGEREF _Toc215046147 \h </w:instrText>
        </w:r>
        <w:r w:rsidR="00514E54">
          <w:rPr>
            <w:noProof/>
            <w:webHidden/>
          </w:rPr>
        </w:r>
        <w:r w:rsidR="00514E54">
          <w:rPr>
            <w:noProof/>
            <w:webHidden/>
          </w:rPr>
          <w:fldChar w:fldCharType="separate"/>
        </w:r>
        <w:r>
          <w:rPr>
            <w:noProof/>
            <w:webHidden/>
          </w:rPr>
          <w:t>7</w:t>
        </w:r>
        <w:r w:rsidR="00514E54">
          <w:rPr>
            <w:noProof/>
            <w:webHidden/>
          </w:rPr>
          <w:fldChar w:fldCharType="end"/>
        </w:r>
      </w:hyperlink>
    </w:p>
    <w:p w14:paraId="4031613B" w14:textId="3FB97119" w:rsidR="00514E54" w:rsidRDefault="002A48F0">
      <w:pPr>
        <w:pStyle w:val="TM1"/>
        <w:rPr>
          <w:rFonts w:asciiTheme="minorHAnsi" w:eastAsiaTheme="minorEastAsia" w:hAnsiTheme="minorHAnsi" w:cstheme="minorBidi"/>
          <w:b w:val="0"/>
          <w:bCs w:val="0"/>
          <w:caps w:val="0"/>
          <w:noProof/>
          <w:sz w:val="22"/>
          <w:szCs w:val="22"/>
        </w:rPr>
      </w:pPr>
      <w:hyperlink w:anchor="_Toc215046148" w:history="1">
        <w:r w:rsidR="00514E54" w:rsidRPr="0012005C">
          <w:rPr>
            <w:rStyle w:val="Lienhypertexte"/>
            <w:rFonts w:ascii="Arial Gras" w:hAnsi="Arial Gras"/>
            <w:noProof/>
          </w:rPr>
          <w:t>ARTICLE  8  -</w:t>
        </w:r>
        <w:r w:rsidR="00514E54" w:rsidRPr="0012005C">
          <w:rPr>
            <w:rStyle w:val="Lienhypertexte"/>
            <w:noProof/>
          </w:rPr>
          <w:t xml:space="preserve"> DISPOSITIONS RELATIVES A L'EXECUTION DU MARCHE</w:t>
        </w:r>
        <w:r w:rsidR="00514E54">
          <w:rPr>
            <w:noProof/>
            <w:webHidden/>
          </w:rPr>
          <w:tab/>
        </w:r>
        <w:r w:rsidR="00514E54">
          <w:rPr>
            <w:noProof/>
            <w:webHidden/>
          </w:rPr>
          <w:fldChar w:fldCharType="begin"/>
        </w:r>
        <w:r w:rsidR="00514E54">
          <w:rPr>
            <w:noProof/>
            <w:webHidden/>
          </w:rPr>
          <w:instrText xml:space="preserve"> PAGEREF _Toc215046148 \h </w:instrText>
        </w:r>
        <w:r w:rsidR="00514E54">
          <w:rPr>
            <w:noProof/>
            <w:webHidden/>
          </w:rPr>
        </w:r>
        <w:r w:rsidR="00514E54">
          <w:rPr>
            <w:noProof/>
            <w:webHidden/>
          </w:rPr>
          <w:fldChar w:fldCharType="separate"/>
        </w:r>
        <w:r>
          <w:rPr>
            <w:noProof/>
            <w:webHidden/>
          </w:rPr>
          <w:t>8</w:t>
        </w:r>
        <w:r w:rsidR="00514E54">
          <w:rPr>
            <w:noProof/>
            <w:webHidden/>
          </w:rPr>
          <w:fldChar w:fldCharType="end"/>
        </w:r>
      </w:hyperlink>
    </w:p>
    <w:p w14:paraId="416BDED6" w14:textId="28F0534D" w:rsidR="00514E54" w:rsidRDefault="002A48F0">
      <w:pPr>
        <w:pStyle w:val="TM1"/>
        <w:rPr>
          <w:rFonts w:asciiTheme="minorHAnsi" w:eastAsiaTheme="minorEastAsia" w:hAnsiTheme="minorHAnsi" w:cstheme="minorBidi"/>
          <w:b w:val="0"/>
          <w:bCs w:val="0"/>
          <w:caps w:val="0"/>
          <w:noProof/>
          <w:sz w:val="22"/>
          <w:szCs w:val="22"/>
        </w:rPr>
      </w:pPr>
      <w:hyperlink w:anchor="_Toc215046149" w:history="1">
        <w:r w:rsidR="00514E54" w:rsidRPr="0012005C">
          <w:rPr>
            <w:rStyle w:val="Lienhypertexte"/>
            <w:rFonts w:ascii="Arial Gras" w:hAnsi="Arial Gras"/>
            <w:noProof/>
          </w:rPr>
          <w:t>ARTICLE  9  -</w:t>
        </w:r>
        <w:r w:rsidR="00514E54" w:rsidRPr="0012005C">
          <w:rPr>
            <w:rStyle w:val="Lienhypertexte"/>
            <w:noProof/>
          </w:rPr>
          <w:t xml:space="preserve"> REMISE DE DOCUMENTS</w:t>
        </w:r>
        <w:r w:rsidR="00514E54">
          <w:rPr>
            <w:noProof/>
            <w:webHidden/>
          </w:rPr>
          <w:tab/>
        </w:r>
        <w:r w:rsidR="00514E54">
          <w:rPr>
            <w:noProof/>
            <w:webHidden/>
          </w:rPr>
          <w:fldChar w:fldCharType="begin"/>
        </w:r>
        <w:r w:rsidR="00514E54">
          <w:rPr>
            <w:noProof/>
            <w:webHidden/>
          </w:rPr>
          <w:instrText xml:space="preserve"> PAGEREF _Toc215046149 \h </w:instrText>
        </w:r>
        <w:r w:rsidR="00514E54">
          <w:rPr>
            <w:noProof/>
            <w:webHidden/>
          </w:rPr>
        </w:r>
        <w:r w:rsidR="00514E54">
          <w:rPr>
            <w:noProof/>
            <w:webHidden/>
          </w:rPr>
          <w:fldChar w:fldCharType="separate"/>
        </w:r>
        <w:r>
          <w:rPr>
            <w:noProof/>
            <w:webHidden/>
          </w:rPr>
          <w:t>8</w:t>
        </w:r>
        <w:r w:rsidR="00514E54">
          <w:rPr>
            <w:noProof/>
            <w:webHidden/>
          </w:rPr>
          <w:fldChar w:fldCharType="end"/>
        </w:r>
      </w:hyperlink>
    </w:p>
    <w:p w14:paraId="62509FBE" w14:textId="0D11A903" w:rsidR="00514E54" w:rsidRDefault="002A48F0">
      <w:pPr>
        <w:pStyle w:val="TM1"/>
        <w:rPr>
          <w:rFonts w:asciiTheme="minorHAnsi" w:eastAsiaTheme="minorEastAsia" w:hAnsiTheme="minorHAnsi" w:cstheme="minorBidi"/>
          <w:b w:val="0"/>
          <w:bCs w:val="0"/>
          <w:caps w:val="0"/>
          <w:noProof/>
          <w:sz w:val="22"/>
          <w:szCs w:val="22"/>
        </w:rPr>
      </w:pPr>
      <w:hyperlink w:anchor="_Toc215046150" w:history="1">
        <w:r w:rsidR="00514E54" w:rsidRPr="0012005C">
          <w:rPr>
            <w:rStyle w:val="Lienhypertexte"/>
            <w:rFonts w:ascii="Arial Gras" w:hAnsi="Arial Gras"/>
            <w:noProof/>
          </w:rPr>
          <w:t>ARTICLE  10  -</w:t>
        </w:r>
        <w:r w:rsidR="00514E54" w:rsidRPr="0012005C">
          <w:rPr>
            <w:rStyle w:val="Lienhypertexte"/>
            <w:noProof/>
          </w:rPr>
          <w:t xml:space="preserve"> RECEPTION DES PRESTATIONS</w:t>
        </w:r>
        <w:r w:rsidR="00514E54">
          <w:rPr>
            <w:noProof/>
            <w:webHidden/>
          </w:rPr>
          <w:tab/>
        </w:r>
        <w:r w:rsidR="00514E54">
          <w:rPr>
            <w:noProof/>
            <w:webHidden/>
          </w:rPr>
          <w:fldChar w:fldCharType="begin"/>
        </w:r>
        <w:r w:rsidR="00514E54">
          <w:rPr>
            <w:noProof/>
            <w:webHidden/>
          </w:rPr>
          <w:instrText xml:space="preserve"> PAGEREF _Toc215046150 \h </w:instrText>
        </w:r>
        <w:r w:rsidR="00514E54">
          <w:rPr>
            <w:noProof/>
            <w:webHidden/>
          </w:rPr>
        </w:r>
        <w:r w:rsidR="00514E54">
          <w:rPr>
            <w:noProof/>
            <w:webHidden/>
          </w:rPr>
          <w:fldChar w:fldCharType="separate"/>
        </w:r>
        <w:r>
          <w:rPr>
            <w:noProof/>
            <w:webHidden/>
          </w:rPr>
          <w:t>9</w:t>
        </w:r>
        <w:r w:rsidR="00514E54">
          <w:rPr>
            <w:noProof/>
            <w:webHidden/>
          </w:rPr>
          <w:fldChar w:fldCharType="end"/>
        </w:r>
      </w:hyperlink>
    </w:p>
    <w:p w14:paraId="4A0D1A5C" w14:textId="4461402B" w:rsidR="00514E54" w:rsidRDefault="002A48F0">
      <w:pPr>
        <w:pStyle w:val="TM1"/>
        <w:rPr>
          <w:rFonts w:asciiTheme="minorHAnsi" w:eastAsiaTheme="minorEastAsia" w:hAnsiTheme="minorHAnsi" w:cstheme="minorBidi"/>
          <w:b w:val="0"/>
          <w:bCs w:val="0"/>
          <w:caps w:val="0"/>
          <w:noProof/>
          <w:sz w:val="22"/>
          <w:szCs w:val="22"/>
        </w:rPr>
      </w:pPr>
      <w:hyperlink w:anchor="_Toc215046151" w:history="1">
        <w:r w:rsidR="00514E54" w:rsidRPr="0012005C">
          <w:rPr>
            <w:rStyle w:val="Lienhypertexte"/>
            <w:rFonts w:ascii="Arial Gras" w:hAnsi="Arial Gras"/>
            <w:noProof/>
          </w:rPr>
          <w:t>ARTICLE  11  -</w:t>
        </w:r>
        <w:r w:rsidR="00514E54" w:rsidRPr="0012005C">
          <w:rPr>
            <w:rStyle w:val="Lienhypertexte"/>
            <w:noProof/>
          </w:rPr>
          <w:t xml:space="preserve"> GARANTIE</w:t>
        </w:r>
        <w:r w:rsidR="00514E54">
          <w:rPr>
            <w:noProof/>
            <w:webHidden/>
          </w:rPr>
          <w:tab/>
        </w:r>
        <w:r w:rsidR="00514E54">
          <w:rPr>
            <w:noProof/>
            <w:webHidden/>
          </w:rPr>
          <w:fldChar w:fldCharType="begin"/>
        </w:r>
        <w:r w:rsidR="00514E54">
          <w:rPr>
            <w:noProof/>
            <w:webHidden/>
          </w:rPr>
          <w:instrText xml:space="preserve"> PAGEREF _Toc215046151 \h </w:instrText>
        </w:r>
        <w:r w:rsidR="00514E54">
          <w:rPr>
            <w:noProof/>
            <w:webHidden/>
          </w:rPr>
        </w:r>
        <w:r w:rsidR="00514E54">
          <w:rPr>
            <w:noProof/>
            <w:webHidden/>
          </w:rPr>
          <w:fldChar w:fldCharType="separate"/>
        </w:r>
        <w:r>
          <w:rPr>
            <w:noProof/>
            <w:webHidden/>
          </w:rPr>
          <w:t>9</w:t>
        </w:r>
        <w:r w:rsidR="00514E54">
          <w:rPr>
            <w:noProof/>
            <w:webHidden/>
          </w:rPr>
          <w:fldChar w:fldCharType="end"/>
        </w:r>
      </w:hyperlink>
    </w:p>
    <w:p w14:paraId="73B90932" w14:textId="0C81ACA9" w:rsidR="00514E54" w:rsidRDefault="002A48F0">
      <w:pPr>
        <w:pStyle w:val="TM1"/>
        <w:rPr>
          <w:rFonts w:asciiTheme="minorHAnsi" w:eastAsiaTheme="minorEastAsia" w:hAnsiTheme="minorHAnsi" w:cstheme="minorBidi"/>
          <w:b w:val="0"/>
          <w:bCs w:val="0"/>
          <w:caps w:val="0"/>
          <w:noProof/>
          <w:sz w:val="22"/>
          <w:szCs w:val="22"/>
        </w:rPr>
      </w:pPr>
      <w:hyperlink w:anchor="_Toc215046152" w:history="1">
        <w:r w:rsidR="00514E54" w:rsidRPr="0012005C">
          <w:rPr>
            <w:rStyle w:val="Lienhypertexte"/>
            <w:rFonts w:ascii="Arial Gras" w:hAnsi="Arial Gras"/>
            <w:noProof/>
          </w:rPr>
          <w:t>ARTICLE  12  -</w:t>
        </w:r>
        <w:r w:rsidR="00514E54" w:rsidRPr="0012005C">
          <w:rPr>
            <w:rStyle w:val="Lienhypertexte"/>
            <w:noProof/>
          </w:rPr>
          <w:t xml:space="preserve"> ASSURANCES</w:t>
        </w:r>
        <w:r w:rsidR="00514E54">
          <w:rPr>
            <w:noProof/>
            <w:webHidden/>
          </w:rPr>
          <w:tab/>
        </w:r>
        <w:r w:rsidR="00514E54">
          <w:rPr>
            <w:noProof/>
            <w:webHidden/>
          </w:rPr>
          <w:fldChar w:fldCharType="begin"/>
        </w:r>
        <w:r w:rsidR="00514E54">
          <w:rPr>
            <w:noProof/>
            <w:webHidden/>
          </w:rPr>
          <w:instrText xml:space="preserve"> PAGEREF _Toc215046152 \h </w:instrText>
        </w:r>
        <w:r w:rsidR="00514E54">
          <w:rPr>
            <w:noProof/>
            <w:webHidden/>
          </w:rPr>
        </w:r>
        <w:r w:rsidR="00514E54">
          <w:rPr>
            <w:noProof/>
            <w:webHidden/>
          </w:rPr>
          <w:fldChar w:fldCharType="separate"/>
        </w:r>
        <w:r>
          <w:rPr>
            <w:noProof/>
            <w:webHidden/>
          </w:rPr>
          <w:t>9</w:t>
        </w:r>
        <w:r w:rsidR="00514E54">
          <w:rPr>
            <w:noProof/>
            <w:webHidden/>
          </w:rPr>
          <w:fldChar w:fldCharType="end"/>
        </w:r>
      </w:hyperlink>
    </w:p>
    <w:p w14:paraId="1CA2B1D6" w14:textId="006EE283" w:rsidR="00514E54" w:rsidRDefault="002A48F0">
      <w:pPr>
        <w:pStyle w:val="TM1"/>
        <w:rPr>
          <w:rFonts w:asciiTheme="minorHAnsi" w:eastAsiaTheme="minorEastAsia" w:hAnsiTheme="minorHAnsi" w:cstheme="minorBidi"/>
          <w:b w:val="0"/>
          <w:bCs w:val="0"/>
          <w:caps w:val="0"/>
          <w:noProof/>
          <w:sz w:val="22"/>
          <w:szCs w:val="22"/>
        </w:rPr>
      </w:pPr>
      <w:hyperlink w:anchor="_Toc215046153" w:history="1">
        <w:r w:rsidR="00514E54" w:rsidRPr="0012005C">
          <w:rPr>
            <w:rStyle w:val="Lienhypertexte"/>
            <w:rFonts w:ascii="Arial Gras" w:hAnsi="Arial Gras"/>
            <w:noProof/>
          </w:rPr>
          <w:t>ARTICLE  13  -</w:t>
        </w:r>
        <w:r w:rsidR="00514E54" w:rsidRPr="0012005C">
          <w:rPr>
            <w:rStyle w:val="Lienhypertexte"/>
            <w:noProof/>
          </w:rPr>
          <w:t xml:space="preserve"> MONTANT</w:t>
        </w:r>
        <w:r w:rsidR="00514E54">
          <w:rPr>
            <w:noProof/>
            <w:webHidden/>
          </w:rPr>
          <w:tab/>
        </w:r>
        <w:r w:rsidR="00514E54">
          <w:rPr>
            <w:noProof/>
            <w:webHidden/>
          </w:rPr>
          <w:fldChar w:fldCharType="begin"/>
        </w:r>
        <w:r w:rsidR="00514E54">
          <w:rPr>
            <w:noProof/>
            <w:webHidden/>
          </w:rPr>
          <w:instrText xml:space="preserve"> PAGEREF _Toc215046153 \h </w:instrText>
        </w:r>
        <w:r w:rsidR="00514E54">
          <w:rPr>
            <w:noProof/>
            <w:webHidden/>
          </w:rPr>
        </w:r>
        <w:r w:rsidR="00514E54">
          <w:rPr>
            <w:noProof/>
            <w:webHidden/>
          </w:rPr>
          <w:fldChar w:fldCharType="separate"/>
        </w:r>
        <w:r>
          <w:rPr>
            <w:noProof/>
            <w:webHidden/>
          </w:rPr>
          <w:t>10</w:t>
        </w:r>
        <w:r w:rsidR="00514E54">
          <w:rPr>
            <w:noProof/>
            <w:webHidden/>
          </w:rPr>
          <w:fldChar w:fldCharType="end"/>
        </w:r>
      </w:hyperlink>
    </w:p>
    <w:p w14:paraId="288D1D29" w14:textId="15A8E197" w:rsidR="00514E54" w:rsidRDefault="002A48F0">
      <w:pPr>
        <w:pStyle w:val="TM1"/>
        <w:rPr>
          <w:rFonts w:asciiTheme="minorHAnsi" w:eastAsiaTheme="minorEastAsia" w:hAnsiTheme="minorHAnsi" w:cstheme="minorBidi"/>
          <w:b w:val="0"/>
          <w:bCs w:val="0"/>
          <w:caps w:val="0"/>
          <w:noProof/>
          <w:sz w:val="22"/>
          <w:szCs w:val="22"/>
        </w:rPr>
      </w:pPr>
      <w:hyperlink w:anchor="_Toc215046154" w:history="1">
        <w:r w:rsidR="00514E54" w:rsidRPr="0012005C">
          <w:rPr>
            <w:rStyle w:val="Lienhypertexte"/>
            <w:rFonts w:ascii="Arial Gras" w:hAnsi="Arial Gras"/>
            <w:noProof/>
          </w:rPr>
          <w:t>ARTICLE  14  -</w:t>
        </w:r>
        <w:r w:rsidR="00514E54" w:rsidRPr="0012005C">
          <w:rPr>
            <w:rStyle w:val="Lienhypertexte"/>
            <w:noProof/>
          </w:rPr>
          <w:t xml:space="preserve"> PENALITES</w:t>
        </w:r>
        <w:r w:rsidR="00514E54">
          <w:rPr>
            <w:noProof/>
            <w:webHidden/>
          </w:rPr>
          <w:tab/>
        </w:r>
        <w:r w:rsidR="00514E54">
          <w:rPr>
            <w:noProof/>
            <w:webHidden/>
          </w:rPr>
          <w:fldChar w:fldCharType="begin"/>
        </w:r>
        <w:r w:rsidR="00514E54">
          <w:rPr>
            <w:noProof/>
            <w:webHidden/>
          </w:rPr>
          <w:instrText xml:space="preserve"> PAGEREF _Toc215046154 \h </w:instrText>
        </w:r>
        <w:r w:rsidR="00514E54">
          <w:rPr>
            <w:noProof/>
            <w:webHidden/>
          </w:rPr>
        </w:r>
        <w:r w:rsidR="00514E54">
          <w:rPr>
            <w:noProof/>
            <w:webHidden/>
          </w:rPr>
          <w:fldChar w:fldCharType="separate"/>
        </w:r>
        <w:r>
          <w:rPr>
            <w:noProof/>
            <w:webHidden/>
          </w:rPr>
          <w:t>11</w:t>
        </w:r>
        <w:r w:rsidR="00514E54">
          <w:rPr>
            <w:noProof/>
            <w:webHidden/>
          </w:rPr>
          <w:fldChar w:fldCharType="end"/>
        </w:r>
      </w:hyperlink>
    </w:p>
    <w:p w14:paraId="48A46D22" w14:textId="47A07312" w:rsidR="00514E54" w:rsidRDefault="002A48F0">
      <w:pPr>
        <w:pStyle w:val="TM1"/>
        <w:rPr>
          <w:rFonts w:asciiTheme="minorHAnsi" w:eastAsiaTheme="minorEastAsia" w:hAnsiTheme="minorHAnsi" w:cstheme="minorBidi"/>
          <w:b w:val="0"/>
          <w:bCs w:val="0"/>
          <w:caps w:val="0"/>
          <w:noProof/>
          <w:sz w:val="22"/>
          <w:szCs w:val="22"/>
        </w:rPr>
      </w:pPr>
      <w:hyperlink w:anchor="_Toc215046155" w:history="1">
        <w:r w:rsidR="00514E54" w:rsidRPr="0012005C">
          <w:rPr>
            <w:rStyle w:val="Lienhypertexte"/>
            <w:rFonts w:ascii="Arial Gras" w:hAnsi="Arial Gras"/>
            <w:noProof/>
          </w:rPr>
          <w:t>ARTICLE  15  -</w:t>
        </w:r>
        <w:r w:rsidR="00514E54" w:rsidRPr="0012005C">
          <w:rPr>
            <w:rStyle w:val="Lienhypertexte"/>
            <w:noProof/>
          </w:rPr>
          <w:t xml:space="preserve"> FACTURATION- REGLEMENT</w:t>
        </w:r>
        <w:r w:rsidR="00514E54">
          <w:rPr>
            <w:noProof/>
            <w:webHidden/>
          </w:rPr>
          <w:tab/>
        </w:r>
        <w:r w:rsidR="00514E54">
          <w:rPr>
            <w:noProof/>
            <w:webHidden/>
          </w:rPr>
          <w:fldChar w:fldCharType="begin"/>
        </w:r>
        <w:r w:rsidR="00514E54">
          <w:rPr>
            <w:noProof/>
            <w:webHidden/>
          </w:rPr>
          <w:instrText xml:space="preserve"> PAGEREF _Toc215046155 \h </w:instrText>
        </w:r>
        <w:r w:rsidR="00514E54">
          <w:rPr>
            <w:noProof/>
            <w:webHidden/>
          </w:rPr>
        </w:r>
        <w:r w:rsidR="00514E54">
          <w:rPr>
            <w:noProof/>
            <w:webHidden/>
          </w:rPr>
          <w:fldChar w:fldCharType="separate"/>
        </w:r>
        <w:r>
          <w:rPr>
            <w:noProof/>
            <w:webHidden/>
          </w:rPr>
          <w:t>11</w:t>
        </w:r>
        <w:r w:rsidR="00514E54">
          <w:rPr>
            <w:noProof/>
            <w:webHidden/>
          </w:rPr>
          <w:fldChar w:fldCharType="end"/>
        </w:r>
      </w:hyperlink>
    </w:p>
    <w:p w14:paraId="66FB96E1" w14:textId="3F8409BA" w:rsidR="00514E54" w:rsidRDefault="002A48F0">
      <w:pPr>
        <w:pStyle w:val="TM1"/>
        <w:rPr>
          <w:rFonts w:asciiTheme="minorHAnsi" w:eastAsiaTheme="minorEastAsia" w:hAnsiTheme="minorHAnsi" w:cstheme="minorBidi"/>
          <w:b w:val="0"/>
          <w:bCs w:val="0"/>
          <w:caps w:val="0"/>
          <w:noProof/>
          <w:sz w:val="22"/>
          <w:szCs w:val="22"/>
        </w:rPr>
      </w:pPr>
      <w:hyperlink w:anchor="_Toc215046156" w:history="1">
        <w:r w:rsidR="00514E54" w:rsidRPr="0012005C">
          <w:rPr>
            <w:rStyle w:val="Lienhypertexte"/>
            <w:rFonts w:ascii="Arial Gras" w:hAnsi="Arial Gras"/>
            <w:noProof/>
          </w:rPr>
          <w:t>ARTICLE  16  -</w:t>
        </w:r>
        <w:r w:rsidR="00514E54" w:rsidRPr="0012005C">
          <w:rPr>
            <w:rStyle w:val="Lienhypertexte"/>
            <w:noProof/>
          </w:rPr>
          <w:t xml:space="preserve"> REGIME FISCAL</w:t>
        </w:r>
        <w:r w:rsidR="00514E54">
          <w:rPr>
            <w:noProof/>
            <w:webHidden/>
          </w:rPr>
          <w:tab/>
        </w:r>
        <w:r w:rsidR="00514E54">
          <w:rPr>
            <w:noProof/>
            <w:webHidden/>
          </w:rPr>
          <w:fldChar w:fldCharType="begin"/>
        </w:r>
        <w:r w:rsidR="00514E54">
          <w:rPr>
            <w:noProof/>
            <w:webHidden/>
          </w:rPr>
          <w:instrText xml:space="preserve"> PAGEREF _Toc215046156 \h </w:instrText>
        </w:r>
        <w:r w:rsidR="00514E54">
          <w:rPr>
            <w:noProof/>
            <w:webHidden/>
          </w:rPr>
        </w:r>
        <w:r w:rsidR="00514E54">
          <w:rPr>
            <w:noProof/>
            <w:webHidden/>
          </w:rPr>
          <w:fldChar w:fldCharType="separate"/>
        </w:r>
        <w:r>
          <w:rPr>
            <w:noProof/>
            <w:webHidden/>
          </w:rPr>
          <w:t>12</w:t>
        </w:r>
        <w:r w:rsidR="00514E54">
          <w:rPr>
            <w:noProof/>
            <w:webHidden/>
          </w:rPr>
          <w:fldChar w:fldCharType="end"/>
        </w:r>
      </w:hyperlink>
    </w:p>
    <w:p w14:paraId="5CD8144C" w14:textId="61E09183" w:rsidR="00514E54" w:rsidRDefault="002A48F0">
      <w:pPr>
        <w:pStyle w:val="TM1"/>
        <w:rPr>
          <w:rFonts w:asciiTheme="minorHAnsi" w:eastAsiaTheme="minorEastAsia" w:hAnsiTheme="minorHAnsi" w:cstheme="minorBidi"/>
          <w:b w:val="0"/>
          <w:bCs w:val="0"/>
          <w:caps w:val="0"/>
          <w:noProof/>
          <w:sz w:val="22"/>
          <w:szCs w:val="22"/>
        </w:rPr>
      </w:pPr>
      <w:hyperlink w:anchor="_Toc215046157" w:history="1">
        <w:r w:rsidR="00514E54" w:rsidRPr="0012005C">
          <w:rPr>
            <w:rStyle w:val="Lienhypertexte"/>
            <w:rFonts w:ascii="Arial Gras" w:hAnsi="Arial Gras"/>
            <w:noProof/>
          </w:rPr>
          <w:t>ARTICLE  17  -</w:t>
        </w:r>
        <w:r w:rsidR="00514E54" w:rsidRPr="0012005C">
          <w:rPr>
            <w:rStyle w:val="Lienhypertexte"/>
            <w:noProof/>
          </w:rPr>
          <w:t xml:space="preserve"> JURIDICTION COMPETENTE</w:t>
        </w:r>
        <w:r w:rsidR="00514E54">
          <w:rPr>
            <w:noProof/>
            <w:webHidden/>
          </w:rPr>
          <w:tab/>
        </w:r>
        <w:r w:rsidR="00514E54">
          <w:rPr>
            <w:noProof/>
            <w:webHidden/>
          </w:rPr>
          <w:fldChar w:fldCharType="begin"/>
        </w:r>
        <w:r w:rsidR="00514E54">
          <w:rPr>
            <w:noProof/>
            <w:webHidden/>
          </w:rPr>
          <w:instrText xml:space="preserve"> PAGEREF _Toc215046157 \h </w:instrText>
        </w:r>
        <w:r w:rsidR="00514E54">
          <w:rPr>
            <w:noProof/>
            <w:webHidden/>
          </w:rPr>
          <w:fldChar w:fldCharType="separate"/>
        </w:r>
        <w:r>
          <w:rPr>
            <w:b w:val="0"/>
            <w:bCs w:val="0"/>
            <w:noProof/>
            <w:webHidden/>
          </w:rPr>
          <w:t>Erreur ! Signet non défini.</w:t>
        </w:r>
        <w:r w:rsidR="00514E54">
          <w:rPr>
            <w:noProof/>
            <w:webHidden/>
          </w:rPr>
          <w:fldChar w:fldCharType="end"/>
        </w:r>
      </w:hyperlink>
    </w:p>
    <w:p w14:paraId="688F8A4A" w14:textId="1CD286E4" w:rsidR="00514E54" w:rsidRDefault="002A48F0">
      <w:pPr>
        <w:pStyle w:val="TM1"/>
        <w:rPr>
          <w:rFonts w:asciiTheme="minorHAnsi" w:eastAsiaTheme="minorEastAsia" w:hAnsiTheme="minorHAnsi" w:cstheme="minorBidi"/>
          <w:b w:val="0"/>
          <w:bCs w:val="0"/>
          <w:caps w:val="0"/>
          <w:noProof/>
          <w:sz w:val="22"/>
          <w:szCs w:val="22"/>
        </w:rPr>
      </w:pPr>
      <w:hyperlink w:anchor="_Toc215046158" w:history="1">
        <w:r w:rsidR="00514E54" w:rsidRPr="0012005C">
          <w:rPr>
            <w:rStyle w:val="Lienhypertexte"/>
            <w:rFonts w:ascii="Arial Gras" w:hAnsi="Arial Gras"/>
            <w:noProof/>
          </w:rPr>
          <w:t>ARTICLE  18  -</w:t>
        </w:r>
        <w:r w:rsidR="00514E54" w:rsidRPr="0012005C">
          <w:rPr>
            <w:rStyle w:val="Lienhypertexte"/>
            <w:noProof/>
          </w:rPr>
          <w:t xml:space="preserve"> CONCLUSION DU MARCHE</w:t>
        </w:r>
        <w:r w:rsidR="00514E54">
          <w:rPr>
            <w:noProof/>
            <w:webHidden/>
          </w:rPr>
          <w:tab/>
        </w:r>
        <w:r w:rsidR="00514E54">
          <w:rPr>
            <w:noProof/>
            <w:webHidden/>
          </w:rPr>
          <w:fldChar w:fldCharType="begin"/>
        </w:r>
        <w:r w:rsidR="00514E54">
          <w:rPr>
            <w:noProof/>
            <w:webHidden/>
          </w:rPr>
          <w:instrText xml:space="preserve"> PAGEREF _Toc215046158 \h </w:instrText>
        </w:r>
        <w:r w:rsidR="00514E54">
          <w:rPr>
            <w:noProof/>
            <w:webHidden/>
          </w:rPr>
        </w:r>
        <w:r w:rsidR="00514E54">
          <w:rPr>
            <w:noProof/>
            <w:webHidden/>
          </w:rPr>
          <w:fldChar w:fldCharType="separate"/>
        </w:r>
        <w:r>
          <w:rPr>
            <w:noProof/>
            <w:webHidden/>
          </w:rPr>
          <w:t>13</w:t>
        </w:r>
        <w:r w:rsidR="00514E54">
          <w:rPr>
            <w:noProof/>
            <w:webHidden/>
          </w:rPr>
          <w:fldChar w:fldCharType="end"/>
        </w:r>
      </w:hyperlink>
    </w:p>
    <w:p w14:paraId="6455957D" w14:textId="65B91B30" w:rsidR="00F83037" w:rsidRPr="000D38C9" w:rsidRDefault="00630B6D" w:rsidP="00630B6D">
      <w:pPr>
        <w:pStyle w:val="TM1"/>
      </w:pPr>
      <w:r>
        <w:rPr>
          <w:color w:val="800000"/>
        </w:rPr>
        <w:fldChar w:fldCharType="end"/>
      </w:r>
      <w:r w:rsidR="00FC0097" w:rsidRPr="000D38C9">
        <w:br w:type="page"/>
      </w:r>
      <w:bookmarkStart w:id="5" w:name="_Toc181506682"/>
    </w:p>
    <w:p w14:paraId="4254C0E4" w14:textId="77777777" w:rsidR="00F83037" w:rsidRPr="0058136B" w:rsidRDefault="00F83037" w:rsidP="0058136B">
      <w:pPr>
        <w:jc w:val="both"/>
        <w:rPr>
          <w:rFonts w:ascii="Arial" w:hAnsi="Arial" w:cs="Arial"/>
          <w:sz w:val="22"/>
          <w:szCs w:val="22"/>
        </w:rPr>
      </w:pPr>
    </w:p>
    <w:p w14:paraId="4878B48F" w14:textId="471A76F9" w:rsidR="00772269" w:rsidRPr="0058136B" w:rsidRDefault="00772269" w:rsidP="0058136B">
      <w:pPr>
        <w:pStyle w:val="Titre1"/>
        <w:jc w:val="both"/>
        <w:rPr>
          <w:rFonts w:ascii="Arial" w:hAnsi="Arial" w:cs="Arial"/>
          <w:sz w:val="22"/>
          <w:szCs w:val="22"/>
        </w:rPr>
      </w:pPr>
      <w:bookmarkStart w:id="6" w:name="_Toc215046141"/>
      <w:r w:rsidRPr="0058136B">
        <w:rPr>
          <w:rFonts w:ascii="Arial" w:hAnsi="Arial" w:cs="Arial"/>
          <w:sz w:val="22"/>
          <w:szCs w:val="22"/>
        </w:rPr>
        <w:t>OBJET</w:t>
      </w:r>
      <w:bookmarkEnd w:id="5"/>
      <w:bookmarkEnd w:id="6"/>
    </w:p>
    <w:p w14:paraId="40D6071F" w14:textId="77777777" w:rsidR="0058136B" w:rsidRDefault="0058136B" w:rsidP="0058136B">
      <w:pPr>
        <w:spacing w:line="240" w:lineRule="atLeast"/>
        <w:jc w:val="both"/>
        <w:rPr>
          <w:rFonts w:ascii="Arial" w:hAnsi="Arial" w:cs="Arial"/>
          <w:sz w:val="22"/>
          <w:szCs w:val="22"/>
        </w:rPr>
      </w:pPr>
    </w:p>
    <w:p w14:paraId="5B4B47A4" w14:textId="18C71520" w:rsidR="00772269" w:rsidRPr="0058136B" w:rsidRDefault="00772269" w:rsidP="0058136B">
      <w:pPr>
        <w:spacing w:line="240" w:lineRule="atLeast"/>
        <w:jc w:val="both"/>
        <w:rPr>
          <w:rFonts w:ascii="Arial" w:hAnsi="Arial" w:cs="Arial"/>
          <w:sz w:val="22"/>
          <w:szCs w:val="22"/>
        </w:rPr>
      </w:pPr>
      <w:r w:rsidRPr="0058136B">
        <w:rPr>
          <w:rFonts w:ascii="Arial" w:hAnsi="Arial" w:cs="Arial"/>
          <w:sz w:val="22"/>
          <w:szCs w:val="22"/>
        </w:rPr>
        <w:t xml:space="preserve">Le présent marché a pour objet de fixer les conditions selon lesquelles le CEA confie au Titulaire, qui accepte, </w:t>
      </w:r>
      <w:r w:rsidR="0082717D" w:rsidRPr="0058136B">
        <w:rPr>
          <w:rFonts w:ascii="Arial" w:hAnsi="Arial" w:cs="Arial"/>
          <w:sz w:val="22"/>
          <w:szCs w:val="22"/>
        </w:rPr>
        <w:t xml:space="preserve">les </w:t>
      </w:r>
      <w:r w:rsidR="0082717D">
        <w:rPr>
          <w:rFonts w:ascii="Arial" w:hAnsi="Arial" w:cs="Arial"/>
          <w:sz w:val="22"/>
          <w:szCs w:val="22"/>
        </w:rPr>
        <w:t>p</w:t>
      </w:r>
      <w:r w:rsidR="0082717D" w:rsidRPr="000F094C">
        <w:rPr>
          <w:rFonts w:ascii="Arial" w:hAnsi="Arial" w:cs="Arial"/>
          <w:sz w:val="22"/>
          <w:szCs w:val="22"/>
        </w:rPr>
        <w:t>restations</w:t>
      </w:r>
      <w:r w:rsidR="00E42897">
        <w:rPr>
          <w:rFonts w:ascii="Arial" w:hAnsi="Arial" w:cs="Arial"/>
          <w:sz w:val="22"/>
          <w:szCs w:val="22"/>
        </w:rPr>
        <w:t xml:space="preserve"> de</w:t>
      </w:r>
      <w:r w:rsidR="000F094C" w:rsidRPr="000F094C">
        <w:rPr>
          <w:rFonts w:ascii="Arial" w:hAnsi="Arial" w:cs="Arial"/>
          <w:sz w:val="22"/>
          <w:szCs w:val="22"/>
        </w:rPr>
        <w:t xml:space="preserve"> développement cockpit multi-fondeur</w:t>
      </w:r>
      <w:r w:rsidRPr="0058136B">
        <w:rPr>
          <w:rFonts w:ascii="Arial" w:hAnsi="Arial" w:cs="Arial"/>
          <w:sz w:val="22"/>
          <w:szCs w:val="22"/>
        </w:rPr>
        <w:t>, ci-après dénommées « les Prestations ».</w:t>
      </w:r>
    </w:p>
    <w:p w14:paraId="72084F58" w14:textId="11641F7A" w:rsidR="00772269" w:rsidRDefault="00772269" w:rsidP="0058136B">
      <w:pPr>
        <w:autoSpaceDE w:val="0"/>
        <w:autoSpaceDN w:val="0"/>
        <w:adjustRightInd w:val="0"/>
        <w:jc w:val="both"/>
        <w:rPr>
          <w:rFonts w:ascii="Arial" w:hAnsi="Arial" w:cs="Arial"/>
          <w:sz w:val="22"/>
          <w:szCs w:val="22"/>
        </w:rPr>
      </w:pPr>
    </w:p>
    <w:p w14:paraId="491844CA" w14:textId="0185FE40" w:rsidR="00975A40" w:rsidRDefault="00975A40" w:rsidP="0058136B">
      <w:pPr>
        <w:autoSpaceDE w:val="0"/>
        <w:autoSpaceDN w:val="0"/>
        <w:adjustRightInd w:val="0"/>
        <w:jc w:val="both"/>
        <w:rPr>
          <w:rFonts w:ascii="Arial" w:hAnsi="Arial" w:cs="Arial"/>
          <w:sz w:val="22"/>
          <w:szCs w:val="22"/>
        </w:rPr>
      </w:pPr>
      <w:r>
        <w:rPr>
          <w:rFonts w:ascii="Arial" w:hAnsi="Arial" w:cs="Arial"/>
          <w:sz w:val="22"/>
          <w:szCs w:val="22"/>
        </w:rPr>
        <w:t>Les Prestations du</w:t>
      </w:r>
      <w:r w:rsidR="001A1814">
        <w:rPr>
          <w:rFonts w:ascii="Arial" w:hAnsi="Arial" w:cs="Arial"/>
          <w:sz w:val="22"/>
          <w:szCs w:val="22"/>
        </w:rPr>
        <w:t xml:space="preserve"> marché relèvent d’une obligation de résultat.</w:t>
      </w:r>
    </w:p>
    <w:p w14:paraId="0C77A183" w14:textId="77777777" w:rsidR="001A1814" w:rsidRPr="0058136B" w:rsidRDefault="001A1814" w:rsidP="0058136B">
      <w:pPr>
        <w:autoSpaceDE w:val="0"/>
        <w:autoSpaceDN w:val="0"/>
        <w:adjustRightInd w:val="0"/>
        <w:jc w:val="both"/>
        <w:rPr>
          <w:rFonts w:ascii="Arial" w:hAnsi="Arial" w:cs="Arial"/>
          <w:sz w:val="22"/>
          <w:szCs w:val="22"/>
        </w:rPr>
      </w:pPr>
    </w:p>
    <w:p w14:paraId="43D8CAF8" w14:textId="77777777" w:rsidR="00772269" w:rsidRPr="0058136B" w:rsidRDefault="00772269" w:rsidP="0058136B">
      <w:pPr>
        <w:autoSpaceDE w:val="0"/>
        <w:autoSpaceDN w:val="0"/>
        <w:adjustRightInd w:val="0"/>
        <w:jc w:val="both"/>
        <w:rPr>
          <w:rFonts w:ascii="Arial" w:hAnsi="Arial" w:cs="Arial"/>
          <w:color w:val="000000"/>
          <w:sz w:val="22"/>
          <w:szCs w:val="22"/>
        </w:rPr>
      </w:pPr>
    </w:p>
    <w:p w14:paraId="6EEF6A6D" w14:textId="17602F3F" w:rsidR="00772269" w:rsidRPr="0058136B" w:rsidRDefault="00772269" w:rsidP="0058136B">
      <w:pPr>
        <w:pStyle w:val="Titre1"/>
        <w:jc w:val="both"/>
        <w:rPr>
          <w:rFonts w:ascii="Arial" w:hAnsi="Arial" w:cs="Arial"/>
          <w:bCs w:val="0"/>
          <w:sz w:val="22"/>
          <w:szCs w:val="22"/>
        </w:rPr>
      </w:pPr>
      <w:bookmarkStart w:id="7" w:name="_Toc181506683"/>
      <w:bookmarkStart w:id="8" w:name="_Toc215046142"/>
      <w:r w:rsidRPr="0058136B">
        <w:rPr>
          <w:rFonts w:ascii="Arial" w:hAnsi="Arial" w:cs="Arial"/>
          <w:bCs w:val="0"/>
          <w:sz w:val="22"/>
          <w:szCs w:val="22"/>
        </w:rPr>
        <w:t>DOCUMENTS CONTRACTUELS</w:t>
      </w:r>
      <w:bookmarkEnd w:id="7"/>
      <w:bookmarkEnd w:id="8"/>
    </w:p>
    <w:p w14:paraId="6DDC182F" w14:textId="77777777" w:rsidR="0058136B" w:rsidRDefault="0058136B" w:rsidP="0058136B">
      <w:pPr>
        <w:spacing w:line="240" w:lineRule="atLeast"/>
        <w:jc w:val="both"/>
        <w:rPr>
          <w:rFonts w:ascii="Arial" w:hAnsi="Arial" w:cs="Arial"/>
          <w:b/>
          <w:sz w:val="22"/>
          <w:szCs w:val="22"/>
        </w:rPr>
      </w:pPr>
    </w:p>
    <w:p w14:paraId="3EDEDA1E" w14:textId="0513202F" w:rsidR="00FC0097" w:rsidRPr="0058136B" w:rsidRDefault="00FC0097" w:rsidP="0058136B">
      <w:pPr>
        <w:spacing w:line="240" w:lineRule="atLeast"/>
        <w:jc w:val="both"/>
        <w:rPr>
          <w:rFonts w:ascii="Arial" w:hAnsi="Arial" w:cs="Arial"/>
          <w:sz w:val="22"/>
          <w:szCs w:val="22"/>
        </w:rPr>
      </w:pPr>
      <w:r w:rsidRPr="0058136B">
        <w:rPr>
          <w:rFonts w:ascii="Arial" w:hAnsi="Arial" w:cs="Arial"/>
          <w:sz w:val="22"/>
          <w:szCs w:val="22"/>
        </w:rPr>
        <w:t>Dans la mesure où leurs dispositions ne sont pas contraires à celles du présent marché et de ses annexes lesquelles prévalent, les documents ci-après sont applicables par ordre de priorité décroissante :</w:t>
      </w:r>
    </w:p>
    <w:p w14:paraId="0B6BDD9D" w14:textId="6FA05D90" w:rsidR="0047362D" w:rsidRPr="0058136B" w:rsidRDefault="0047362D" w:rsidP="0058136B">
      <w:pPr>
        <w:pStyle w:val="Paragraphedeliste"/>
        <w:numPr>
          <w:ilvl w:val="0"/>
          <w:numId w:val="17"/>
        </w:numPr>
        <w:spacing w:before="120" w:line="240" w:lineRule="auto"/>
        <w:ind w:left="357" w:hanging="357"/>
        <w:contextualSpacing w:val="0"/>
        <w:rPr>
          <w:rFonts w:cs="Arial"/>
          <w:sz w:val="22"/>
          <w:szCs w:val="22"/>
        </w:rPr>
      </w:pPr>
      <w:proofErr w:type="gramStart"/>
      <w:r w:rsidRPr="0058136B">
        <w:rPr>
          <w:rFonts w:cs="Arial"/>
          <w:sz w:val="22"/>
          <w:szCs w:val="22"/>
        </w:rPr>
        <w:t>les</w:t>
      </w:r>
      <w:proofErr w:type="gramEnd"/>
      <w:r w:rsidRPr="0058136B">
        <w:rPr>
          <w:rFonts w:cs="Arial"/>
          <w:sz w:val="22"/>
          <w:szCs w:val="22"/>
        </w:rPr>
        <w:t xml:space="preserve"> prescriptions de Sécurité et leurs annexes (référentiels correspondants) ;</w:t>
      </w:r>
    </w:p>
    <w:p w14:paraId="44218FF3" w14:textId="3B6665E1" w:rsidR="0047362D" w:rsidRPr="0058136B" w:rsidRDefault="0047362D" w:rsidP="0058136B">
      <w:pPr>
        <w:pStyle w:val="Paragraphedeliste"/>
        <w:numPr>
          <w:ilvl w:val="0"/>
          <w:numId w:val="17"/>
        </w:numPr>
        <w:spacing w:before="120" w:line="240" w:lineRule="auto"/>
        <w:ind w:left="357" w:hanging="357"/>
        <w:contextualSpacing w:val="0"/>
        <w:rPr>
          <w:rFonts w:cs="Arial"/>
          <w:sz w:val="22"/>
          <w:szCs w:val="22"/>
        </w:rPr>
      </w:pPr>
      <w:proofErr w:type="gramStart"/>
      <w:r w:rsidRPr="0058136B">
        <w:rPr>
          <w:rFonts w:cs="Arial"/>
          <w:sz w:val="22"/>
          <w:szCs w:val="22"/>
        </w:rPr>
        <w:t>le</w:t>
      </w:r>
      <w:proofErr w:type="gramEnd"/>
      <w:r w:rsidRPr="0058136B">
        <w:rPr>
          <w:rFonts w:cs="Arial"/>
          <w:sz w:val="22"/>
          <w:szCs w:val="22"/>
        </w:rPr>
        <w:t xml:space="preserve"> dossier de consultation référencé </w:t>
      </w:r>
      <w:r w:rsidR="00D825E2" w:rsidRPr="00D825E2">
        <w:rPr>
          <w:rFonts w:cs="Arial"/>
          <w:sz w:val="22"/>
          <w:szCs w:val="22"/>
        </w:rPr>
        <w:t>B25-04835-KD</w:t>
      </w:r>
      <w:r w:rsidRPr="0058136B">
        <w:rPr>
          <w:rFonts w:cs="Arial"/>
          <w:sz w:val="22"/>
          <w:szCs w:val="22"/>
        </w:rPr>
        <w:t xml:space="preserve"> avec, faisant partie intégrante, les prescriptions techniques du marché et leurs annexes (le </w:t>
      </w:r>
      <w:r w:rsidR="00794907">
        <w:rPr>
          <w:rFonts w:cs="Arial"/>
          <w:sz w:val="22"/>
          <w:szCs w:val="22"/>
        </w:rPr>
        <w:t>c</w:t>
      </w:r>
      <w:r w:rsidRPr="0058136B">
        <w:rPr>
          <w:rFonts w:cs="Arial"/>
          <w:sz w:val="22"/>
          <w:szCs w:val="22"/>
        </w:rPr>
        <w:t>ahier des</w:t>
      </w:r>
      <w:r w:rsidR="00210F57" w:rsidRPr="0058136B">
        <w:rPr>
          <w:rFonts w:cs="Arial"/>
          <w:sz w:val="22"/>
          <w:szCs w:val="22"/>
        </w:rPr>
        <w:t xml:space="preserve"> </w:t>
      </w:r>
      <w:r w:rsidR="00794907">
        <w:rPr>
          <w:rFonts w:cs="Arial"/>
          <w:sz w:val="22"/>
          <w:szCs w:val="22"/>
        </w:rPr>
        <w:t>c</w:t>
      </w:r>
      <w:r w:rsidR="00210F57" w:rsidRPr="0058136B">
        <w:rPr>
          <w:rFonts w:cs="Arial"/>
          <w:sz w:val="22"/>
          <w:szCs w:val="22"/>
        </w:rPr>
        <w:t xml:space="preserve">harges </w:t>
      </w:r>
      <w:r w:rsidRPr="0058136B">
        <w:rPr>
          <w:rFonts w:cs="Arial"/>
          <w:sz w:val="22"/>
          <w:szCs w:val="22"/>
        </w:rPr>
        <w:t xml:space="preserve">référencé </w:t>
      </w:r>
      <w:r w:rsidR="00D825E2" w:rsidRPr="00D825E2">
        <w:rPr>
          <w:rFonts w:cs="Arial"/>
          <w:sz w:val="22"/>
          <w:szCs w:val="22"/>
        </w:rPr>
        <w:t>DRT-LETI-DCOS-SCCS-LMDE-25-11-002419</w:t>
      </w:r>
      <w:r w:rsidR="000F094C">
        <w:rPr>
          <w:rFonts w:cs="Arial"/>
          <w:sz w:val="22"/>
          <w:szCs w:val="22"/>
        </w:rPr>
        <w:t xml:space="preserve"> en date du 3 novembre 2025</w:t>
      </w:r>
      <w:r w:rsidRPr="0058136B">
        <w:rPr>
          <w:rFonts w:cs="Arial"/>
          <w:sz w:val="22"/>
          <w:szCs w:val="22"/>
        </w:rPr>
        <w:t>) ;</w:t>
      </w:r>
    </w:p>
    <w:p w14:paraId="569C34CB" w14:textId="6A18AA53" w:rsidR="000131E1" w:rsidRPr="0058136B" w:rsidRDefault="000131E1" w:rsidP="0058136B">
      <w:pPr>
        <w:pStyle w:val="Paragraphedeliste"/>
        <w:numPr>
          <w:ilvl w:val="0"/>
          <w:numId w:val="17"/>
        </w:numPr>
        <w:spacing w:before="120" w:line="240" w:lineRule="auto"/>
        <w:ind w:left="357" w:hanging="357"/>
        <w:contextualSpacing w:val="0"/>
        <w:rPr>
          <w:rFonts w:cs="Arial"/>
          <w:sz w:val="22"/>
          <w:szCs w:val="22"/>
        </w:rPr>
      </w:pPr>
      <w:proofErr w:type="gramStart"/>
      <w:r w:rsidRPr="0058136B">
        <w:rPr>
          <w:rFonts w:cs="Arial"/>
          <w:sz w:val="22"/>
          <w:szCs w:val="22"/>
        </w:rPr>
        <w:t>les</w:t>
      </w:r>
      <w:proofErr w:type="gramEnd"/>
      <w:r w:rsidRPr="0058136B">
        <w:rPr>
          <w:rFonts w:cs="Arial"/>
          <w:sz w:val="22"/>
          <w:szCs w:val="22"/>
        </w:rPr>
        <w:t xml:space="preserve"> règles applicables aux Entreprises Extérieures (Titulaires ou sous-traitants de marchés), indice A</w:t>
      </w:r>
      <w:r w:rsidR="00B9392E" w:rsidRPr="0058136B">
        <w:rPr>
          <w:rFonts w:cs="Arial"/>
          <w:sz w:val="22"/>
          <w:szCs w:val="22"/>
        </w:rPr>
        <w:t xml:space="preserve"> et le règlement intérieur </w:t>
      </w:r>
      <w:r w:rsidRPr="0058136B">
        <w:rPr>
          <w:rFonts w:cs="Arial"/>
          <w:sz w:val="22"/>
          <w:szCs w:val="22"/>
        </w:rPr>
        <w:t>;</w:t>
      </w:r>
    </w:p>
    <w:p w14:paraId="41A22F94" w14:textId="6721F77B" w:rsidR="0047362D" w:rsidRPr="004B56D3" w:rsidRDefault="0047362D" w:rsidP="0058136B">
      <w:pPr>
        <w:pStyle w:val="Paragraphedeliste"/>
        <w:numPr>
          <w:ilvl w:val="0"/>
          <w:numId w:val="17"/>
        </w:numPr>
        <w:spacing w:before="120" w:line="240" w:lineRule="auto"/>
        <w:ind w:left="357" w:hanging="357"/>
        <w:contextualSpacing w:val="0"/>
        <w:rPr>
          <w:rFonts w:cs="Arial"/>
          <w:sz w:val="22"/>
          <w:szCs w:val="22"/>
        </w:rPr>
      </w:pPr>
      <w:proofErr w:type="gramStart"/>
      <w:r w:rsidRPr="0058136B">
        <w:rPr>
          <w:rFonts w:cs="Arial"/>
          <w:sz w:val="22"/>
          <w:szCs w:val="22"/>
        </w:rPr>
        <w:t>les</w:t>
      </w:r>
      <w:proofErr w:type="gramEnd"/>
      <w:r w:rsidRPr="0058136B">
        <w:rPr>
          <w:rFonts w:cs="Arial"/>
          <w:sz w:val="22"/>
          <w:szCs w:val="22"/>
        </w:rPr>
        <w:t xml:space="preserve"> Conditions Générales d’Achat (CGA) </w:t>
      </w:r>
      <w:r w:rsidRPr="004B56D3">
        <w:rPr>
          <w:rFonts w:cs="Arial"/>
          <w:sz w:val="22"/>
          <w:szCs w:val="22"/>
        </w:rPr>
        <w:t xml:space="preserve">du CEA </w:t>
      </w:r>
      <w:r w:rsidR="00620050" w:rsidRPr="004B56D3">
        <w:rPr>
          <w:rFonts w:cs="Arial"/>
          <w:sz w:val="22"/>
          <w:szCs w:val="22"/>
        </w:rPr>
        <w:t>(édition de janvier 2022)</w:t>
      </w:r>
      <w:r w:rsidR="00620050" w:rsidRPr="004B56D3" w:rsidDel="00620050">
        <w:rPr>
          <w:rFonts w:cs="Arial"/>
          <w:sz w:val="22"/>
          <w:szCs w:val="22"/>
        </w:rPr>
        <w:t xml:space="preserve"> </w:t>
      </w:r>
      <w:r w:rsidRPr="004B56D3">
        <w:rPr>
          <w:rFonts w:cs="Arial"/>
          <w:sz w:val="22"/>
          <w:szCs w:val="22"/>
        </w:rPr>
        <w:t>;</w:t>
      </w:r>
    </w:p>
    <w:p w14:paraId="060826D2" w14:textId="29BBC916" w:rsidR="0047362D" w:rsidRPr="004B56D3" w:rsidRDefault="00C91B9C" w:rsidP="0058136B">
      <w:pPr>
        <w:pStyle w:val="Paragraphedeliste"/>
        <w:numPr>
          <w:ilvl w:val="0"/>
          <w:numId w:val="17"/>
        </w:numPr>
        <w:spacing w:before="120" w:line="240" w:lineRule="auto"/>
        <w:ind w:left="357" w:hanging="357"/>
        <w:contextualSpacing w:val="0"/>
        <w:rPr>
          <w:rFonts w:cs="Arial"/>
          <w:sz w:val="22"/>
          <w:szCs w:val="22"/>
        </w:rPr>
      </w:pPr>
      <w:proofErr w:type="gramStart"/>
      <w:r w:rsidRPr="004B56D3">
        <w:rPr>
          <w:rFonts w:cs="Arial"/>
          <w:sz w:val="22"/>
          <w:szCs w:val="22"/>
        </w:rPr>
        <w:t>le</w:t>
      </w:r>
      <w:proofErr w:type="gramEnd"/>
      <w:r w:rsidRPr="004B56D3">
        <w:rPr>
          <w:rFonts w:cs="Arial"/>
          <w:sz w:val="22"/>
          <w:szCs w:val="22"/>
        </w:rPr>
        <w:t xml:space="preserve"> </w:t>
      </w:r>
      <w:r w:rsidR="002D446E" w:rsidRPr="004B56D3">
        <w:rPr>
          <w:rFonts w:cs="Arial"/>
          <w:sz w:val="22"/>
          <w:szCs w:val="22"/>
        </w:rPr>
        <w:t>C</w:t>
      </w:r>
      <w:r w:rsidRPr="004B56D3">
        <w:rPr>
          <w:rFonts w:cs="Arial"/>
          <w:sz w:val="22"/>
          <w:szCs w:val="22"/>
        </w:rPr>
        <w:t xml:space="preserve">ahier des </w:t>
      </w:r>
      <w:r w:rsidR="002D446E" w:rsidRPr="004B56D3">
        <w:rPr>
          <w:rFonts w:cs="Arial"/>
          <w:sz w:val="22"/>
          <w:szCs w:val="22"/>
        </w:rPr>
        <w:t>C</w:t>
      </w:r>
      <w:r w:rsidRPr="004B56D3">
        <w:rPr>
          <w:rFonts w:cs="Arial"/>
          <w:sz w:val="22"/>
          <w:szCs w:val="22"/>
        </w:rPr>
        <w:t xml:space="preserve">lauses </w:t>
      </w:r>
      <w:r w:rsidR="002D446E" w:rsidRPr="004B56D3">
        <w:rPr>
          <w:rFonts w:cs="Arial"/>
          <w:sz w:val="22"/>
          <w:szCs w:val="22"/>
        </w:rPr>
        <w:t>S</w:t>
      </w:r>
      <w:r w:rsidRPr="004B56D3">
        <w:rPr>
          <w:rFonts w:cs="Arial"/>
          <w:sz w:val="22"/>
          <w:szCs w:val="22"/>
        </w:rPr>
        <w:t xml:space="preserve">ociales </w:t>
      </w:r>
      <w:r w:rsidR="002D446E" w:rsidRPr="004B56D3">
        <w:rPr>
          <w:rFonts w:cs="Arial"/>
          <w:sz w:val="22"/>
          <w:szCs w:val="22"/>
        </w:rPr>
        <w:t>P</w:t>
      </w:r>
      <w:r w:rsidR="004B56D3" w:rsidRPr="004B56D3">
        <w:rPr>
          <w:rFonts w:cs="Arial"/>
          <w:sz w:val="22"/>
          <w:szCs w:val="22"/>
        </w:rPr>
        <w:t>articulières (C2SP)</w:t>
      </w:r>
      <w:r w:rsidR="00F339DF" w:rsidRPr="004B56D3">
        <w:rPr>
          <w:rFonts w:cs="Arial"/>
          <w:sz w:val="22"/>
          <w:szCs w:val="22"/>
        </w:rPr>
        <w:t> ;</w:t>
      </w:r>
    </w:p>
    <w:p w14:paraId="01C608E8" w14:textId="3A8C335E" w:rsidR="0047362D" w:rsidRPr="0058136B" w:rsidRDefault="0047362D" w:rsidP="0058136B">
      <w:pPr>
        <w:pStyle w:val="Paragraphedeliste"/>
        <w:numPr>
          <w:ilvl w:val="0"/>
          <w:numId w:val="17"/>
        </w:numPr>
        <w:spacing w:before="120" w:line="240" w:lineRule="auto"/>
        <w:ind w:left="357" w:hanging="357"/>
        <w:contextualSpacing w:val="0"/>
        <w:rPr>
          <w:rFonts w:cs="Arial"/>
          <w:sz w:val="22"/>
          <w:szCs w:val="22"/>
        </w:rPr>
      </w:pPr>
      <w:proofErr w:type="gramStart"/>
      <w:r w:rsidRPr="0058136B">
        <w:rPr>
          <w:rFonts w:cs="Arial"/>
          <w:sz w:val="22"/>
          <w:szCs w:val="22"/>
        </w:rPr>
        <w:t>les</w:t>
      </w:r>
      <w:proofErr w:type="gramEnd"/>
      <w:r w:rsidRPr="0058136B">
        <w:rPr>
          <w:rFonts w:cs="Arial"/>
          <w:sz w:val="22"/>
          <w:szCs w:val="22"/>
        </w:rPr>
        <w:t xml:space="preserve"> documents normatifs (normes, documents techniques unifiés, etc.) ;</w:t>
      </w:r>
    </w:p>
    <w:p w14:paraId="25504BC1" w14:textId="0C21C67E" w:rsidR="0047362D" w:rsidRPr="0058136B" w:rsidRDefault="0047362D" w:rsidP="0058136B">
      <w:pPr>
        <w:pStyle w:val="Paragraphedeliste"/>
        <w:numPr>
          <w:ilvl w:val="0"/>
          <w:numId w:val="17"/>
        </w:numPr>
        <w:spacing w:before="120" w:line="240" w:lineRule="auto"/>
        <w:ind w:left="357" w:hanging="357"/>
        <w:contextualSpacing w:val="0"/>
        <w:rPr>
          <w:rFonts w:cs="Arial"/>
          <w:sz w:val="22"/>
          <w:szCs w:val="22"/>
        </w:rPr>
      </w:pPr>
      <w:proofErr w:type="gramStart"/>
      <w:r w:rsidRPr="0058136B">
        <w:rPr>
          <w:rFonts w:cs="Arial"/>
          <w:sz w:val="22"/>
          <w:szCs w:val="22"/>
        </w:rPr>
        <w:t>l'offre</w:t>
      </w:r>
      <w:proofErr w:type="gramEnd"/>
      <w:r w:rsidRPr="0058136B">
        <w:rPr>
          <w:rFonts w:cs="Arial"/>
          <w:sz w:val="22"/>
          <w:szCs w:val="22"/>
        </w:rPr>
        <w:t xml:space="preserve"> du Titulaire référencée </w:t>
      </w:r>
      <w:r w:rsidRPr="004B56D3">
        <w:rPr>
          <w:rFonts w:cs="Arial"/>
          <w:sz w:val="22"/>
          <w:szCs w:val="22"/>
          <w:highlight w:val="green"/>
        </w:rPr>
        <w:t>___________</w:t>
      </w:r>
      <w:r w:rsidRPr="0058136B">
        <w:rPr>
          <w:rFonts w:cs="Arial"/>
          <w:sz w:val="22"/>
          <w:szCs w:val="22"/>
        </w:rPr>
        <w:t xml:space="preserve"> du </w:t>
      </w:r>
      <w:r w:rsidRPr="004B56D3">
        <w:rPr>
          <w:rFonts w:cs="Arial"/>
          <w:sz w:val="22"/>
          <w:szCs w:val="22"/>
          <w:highlight w:val="green"/>
        </w:rPr>
        <w:t>____________</w:t>
      </w:r>
      <w:r w:rsidRPr="0058136B">
        <w:rPr>
          <w:rFonts w:cs="Arial"/>
          <w:sz w:val="22"/>
          <w:szCs w:val="22"/>
        </w:rPr>
        <w:t>, à titre supplétif.</w:t>
      </w:r>
    </w:p>
    <w:p w14:paraId="549BCBD4" w14:textId="77777777" w:rsidR="004B56D3" w:rsidRPr="004B56D3" w:rsidRDefault="004B56D3" w:rsidP="004B56D3">
      <w:pPr>
        <w:pStyle w:val="Paragraphedeliste"/>
        <w:autoSpaceDE w:val="0"/>
        <w:autoSpaceDN w:val="0"/>
        <w:adjustRightInd w:val="0"/>
        <w:ind w:left="360"/>
        <w:jc w:val="right"/>
        <w:rPr>
          <w:rFonts w:cs="Arial"/>
          <w:b/>
          <w:i/>
          <w:color w:val="000000"/>
          <w:sz w:val="22"/>
          <w:szCs w:val="22"/>
          <w:u w:val="single"/>
        </w:rPr>
      </w:pPr>
      <w:r w:rsidRPr="004B56D3">
        <w:rPr>
          <w:rFonts w:cs="Arial"/>
          <w:b/>
          <w:i/>
          <w:color w:val="000000"/>
          <w:sz w:val="22"/>
          <w:szCs w:val="22"/>
          <w:highlight w:val="green"/>
          <w:u w:val="single"/>
        </w:rPr>
        <w:t>[A compléter par le soumissionnaire]</w:t>
      </w:r>
    </w:p>
    <w:p w14:paraId="1476E9AF" w14:textId="77777777" w:rsidR="00FC0097" w:rsidRPr="0058136B" w:rsidRDefault="00FC0097" w:rsidP="0058136B">
      <w:pPr>
        <w:spacing w:line="240" w:lineRule="atLeast"/>
        <w:jc w:val="both"/>
        <w:rPr>
          <w:rFonts w:ascii="Arial" w:hAnsi="Arial" w:cs="Arial"/>
          <w:sz w:val="22"/>
          <w:szCs w:val="22"/>
        </w:rPr>
      </w:pPr>
    </w:p>
    <w:p w14:paraId="30EF9C64" w14:textId="1F7A6527" w:rsidR="009F0DAA" w:rsidRDefault="00FC0097" w:rsidP="0058136B">
      <w:pPr>
        <w:spacing w:line="240" w:lineRule="atLeast"/>
        <w:jc w:val="both"/>
        <w:rPr>
          <w:rFonts w:ascii="Arial" w:hAnsi="Arial" w:cs="Arial"/>
          <w:sz w:val="22"/>
          <w:szCs w:val="22"/>
        </w:rPr>
      </w:pPr>
      <w:r w:rsidRPr="0058136B">
        <w:rPr>
          <w:rFonts w:ascii="Arial" w:hAnsi="Arial" w:cs="Arial"/>
          <w:sz w:val="22"/>
          <w:szCs w:val="22"/>
        </w:rPr>
        <w:t xml:space="preserve">Le Titulaire reconnaît expressément avoir pris connaissance et accepté les documents ci-dessus. Les conditions générales </w:t>
      </w:r>
      <w:r w:rsidRPr="0058136B">
        <w:rPr>
          <w:rFonts w:ascii="Arial" w:hAnsi="Arial" w:cs="Arial"/>
          <w:bCs/>
          <w:sz w:val="22"/>
          <w:szCs w:val="22"/>
        </w:rPr>
        <w:t>de vente</w:t>
      </w:r>
      <w:r w:rsidRPr="0058136B">
        <w:rPr>
          <w:rFonts w:ascii="Arial" w:hAnsi="Arial" w:cs="Arial"/>
          <w:sz w:val="22"/>
          <w:szCs w:val="22"/>
        </w:rPr>
        <w:t xml:space="preserve"> du Titulaire, hormis celles issues de dispositions légales impératives, sont inopposables quelle qu'en soit la forme.</w:t>
      </w:r>
      <w:bookmarkStart w:id="9" w:name="_Toc116899426"/>
      <w:bookmarkStart w:id="10" w:name="_Toc116899761"/>
      <w:bookmarkStart w:id="11" w:name="_Toc116899789"/>
      <w:bookmarkStart w:id="12" w:name="_Toc116900013"/>
    </w:p>
    <w:p w14:paraId="38CF79E9" w14:textId="0C94F1AC" w:rsidR="00AE3343" w:rsidRPr="0058136B" w:rsidRDefault="00AE3343" w:rsidP="0058136B">
      <w:pPr>
        <w:spacing w:line="240" w:lineRule="atLeast"/>
        <w:jc w:val="both"/>
        <w:rPr>
          <w:rFonts w:ascii="Arial" w:hAnsi="Arial" w:cs="Arial"/>
          <w:sz w:val="22"/>
          <w:szCs w:val="22"/>
        </w:rPr>
      </w:pPr>
    </w:p>
    <w:p w14:paraId="0A84BF1B" w14:textId="77777777" w:rsidR="003966A9" w:rsidRPr="0058136B" w:rsidRDefault="003966A9" w:rsidP="0058136B">
      <w:pPr>
        <w:spacing w:line="240" w:lineRule="atLeast"/>
        <w:jc w:val="both"/>
        <w:rPr>
          <w:rFonts w:ascii="Arial" w:hAnsi="Arial" w:cs="Arial"/>
          <w:sz w:val="22"/>
          <w:szCs w:val="22"/>
        </w:rPr>
      </w:pPr>
    </w:p>
    <w:p w14:paraId="21A43205" w14:textId="463572B8" w:rsidR="00FC0097" w:rsidRPr="0058136B" w:rsidRDefault="00FC0097" w:rsidP="0058136B">
      <w:pPr>
        <w:pStyle w:val="Titre1"/>
        <w:jc w:val="both"/>
        <w:rPr>
          <w:rFonts w:ascii="Arial" w:hAnsi="Arial" w:cs="Arial"/>
          <w:bCs w:val="0"/>
          <w:sz w:val="22"/>
          <w:szCs w:val="22"/>
        </w:rPr>
      </w:pPr>
      <w:bookmarkStart w:id="13" w:name="_Toc215046143"/>
      <w:bookmarkEnd w:id="9"/>
      <w:bookmarkEnd w:id="10"/>
      <w:bookmarkEnd w:id="11"/>
      <w:bookmarkEnd w:id="12"/>
      <w:r w:rsidRPr="0058136B">
        <w:rPr>
          <w:rFonts w:ascii="Arial" w:hAnsi="Arial" w:cs="Arial"/>
          <w:bCs w:val="0"/>
          <w:sz w:val="22"/>
          <w:szCs w:val="22"/>
        </w:rPr>
        <w:t>CORRESPONDANTS</w:t>
      </w:r>
      <w:bookmarkEnd w:id="13"/>
    </w:p>
    <w:p w14:paraId="2F98C0CE" w14:textId="77777777" w:rsidR="0058136B" w:rsidRPr="0058136B" w:rsidRDefault="0058136B"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643D3A3A" w14:textId="4E122443" w:rsidR="009E680A" w:rsidRPr="0058136B" w:rsidRDefault="009E680A"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Correspondant technique du CEA</w:t>
      </w:r>
    </w:p>
    <w:p w14:paraId="1BEFB99C" w14:textId="6DCEFB0C" w:rsidR="009E680A" w:rsidRPr="0058136B" w:rsidRDefault="00D825E2" w:rsidP="0058136B">
      <w:pPr>
        <w:autoSpaceDE w:val="0"/>
        <w:autoSpaceDN w:val="0"/>
        <w:adjustRightInd w:val="0"/>
        <w:jc w:val="both"/>
        <w:rPr>
          <w:rFonts w:ascii="Arial" w:hAnsi="Arial" w:cs="Arial"/>
          <w:color w:val="000000"/>
          <w:sz w:val="22"/>
          <w:szCs w:val="22"/>
        </w:rPr>
      </w:pPr>
      <w:r w:rsidRPr="00D825E2">
        <w:rPr>
          <w:rFonts w:ascii="Arial" w:hAnsi="Arial" w:cs="Arial"/>
          <w:color w:val="000000"/>
          <w:sz w:val="22"/>
          <w:szCs w:val="22"/>
        </w:rPr>
        <w:t>Youcef</w:t>
      </w:r>
      <w:r>
        <w:rPr>
          <w:rFonts w:ascii="Arial" w:hAnsi="Arial" w:cs="Arial"/>
          <w:color w:val="000000"/>
          <w:sz w:val="22"/>
          <w:szCs w:val="22"/>
        </w:rPr>
        <w:t xml:space="preserve"> </w:t>
      </w:r>
      <w:proofErr w:type="gramStart"/>
      <w:r w:rsidRPr="00D825E2">
        <w:rPr>
          <w:rFonts w:ascii="Arial" w:hAnsi="Arial" w:cs="Arial"/>
          <w:color w:val="000000"/>
          <w:sz w:val="22"/>
          <w:szCs w:val="22"/>
        </w:rPr>
        <w:t>FELLAH</w:t>
      </w:r>
      <w:r>
        <w:rPr>
          <w:rFonts w:ascii="Arial" w:hAnsi="Arial" w:cs="Arial"/>
          <w:color w:val="000000"/>
          <w:sz w:val="22"/>
          <w:szCs w:val="22"/>
        </w:rPr>
        <w:t xml:space="preserve">  -</w:t>
      </w:r>
      <w:proofErr w:type="gramEnd"/>
      <w:r>
        <w:rPr>
          <w:rFonts w:ascii="Arial" w:hAnsi="Arial" w:cs="Arial"/>
          <w:color w:val="000000"/>
          <w:sz w:val="22"/>
          <w:szCs w:val="22"/>
        </w:rPr>
        <w:t xml:space="preserve">   </w:t>
      </w:r>
      <w:r w:rsidRPr="00D825E2">
        <w:rPr>
          <w:rFonts w:ascii="Arial" w:hAnsi="Arial" w:cs="Arial"/>
          <w:color w:val="000000"/>
          <w:sz w:val="22"/>
          <w:szCs w:val="22"/>
        </w:rPr>
        <w:t xml:space="preserve">LETI/DCOS </w:t>
      </w:r>
      <w:r>
        <w:rPr>
          <w:rFonts w:ascii="Arial" w:hAnsi="Arial" w:cs="Arial"/>
          <w:color w:val="000000"/>
          <w:sz w:val="22"/>
          <w:szCs w:val="22"/>
        </w:rPr>
        <w:t xml:space="preserve">  </w:t>
      </w:r>
      <w:r w:rsidR="0045489A">
        <w:rPr>
          <w:rFonts w:ascii="Arial" w:hAnsi="Arial" w:cs="Arial"/>
          <w:color w:val="000000"/>
          <w:sz w:val="22"/>
          <w:szCs w:val="22"/>
        </w:rPr>
        <w:t>-</w:t>
      </w:r>
      <w:r w:rsidR="009E680A" w:rsidRPr="0058136B">
        <w:rPr>
          <w:rFonts w:ascii="Arial" w:hAnsi="Arial" w:cs="Arial"/>
          <w:color w:val="000000"/>
          <w:sz w:val="22"/>
          <w:szCs w:val="22"/>
        </w:rPr>
        <w:t xml:space="preserve"> Tél. : </w:t>
      </w:r>
      <w:r w:rsidRPr="00D825E2">
        <w:rPr>
          <w:rFonts w:ascii="Arial" w:hAnsi="Arial" w:cs="Arial"/>
          <w:color w:val="000000"/>
          <w:sz w:val="22"/>
          <w:szCs w:val="22"/>
        </w:rPr>
        <w:t>04.38.78.17.74</w:t>
      </w:r>
    </w:p>
    <w:p w14:paraId="4BC9BE84" w14:textId="34559276" w:rsidR="0058136B" w:rsidRDefault="0058136B"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Email : </w:t>
      </w:r>
      <w:hyperlink r:id="rId8" w:history="1">
        <w:r w:rsidR="00D825E2" w:rsidRPr="00262856">
          <w:rPr>
            <w:rStyle w:val="Lienhypertexte"/>
            <w:rFonts w:ascii="Arial" w:hAnsi="Arial" w:cs="Arial"/>
            <w:sz w:val="22"/>
            <w:szCs w:val="22"/>
          </w:rPr>
          <w:t>Youcef.FELLAH@cea.fr</w:t>
        </w:r>
      </w:hyperlink>
    </w:p>
    <w:p w14:paraId="56B056C9" w14:textId="77777777" w:rsidR="009E680A" w:rsidRPr="0058136B" w:rsidRDefault="009E680A" w:rsidP="0058136B">
      <w:pPr>
        <w:autoSpaceDE w:val="0"/>
        <w:autoSpaceDN w:val="0"/>
        <w:adjustRightInd w:val="0"/>
        <w:jc w:val="both"/>
        <w:rPr>
          <w:rFonts w:ascii="Arial" w:hAnsi="Arial" w:cs="Arial"/>
          <w:color w:val="000000"/>
          <w:sz w:val="22"/>
          <w:szCs w:val="22"/>
        </w:rPr>
      </w:pPr>
    </w:p>
    <w:p w14:paraId="45FE30F0" w14:textId="26C2DA19" w:rsidR="009E680A" w:rsidRPr="0058136B" w:rsidRDefault="00D825E2"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Correspondan</w:t>
      </w:r>
      <w:r>
        <w:rPr>
          <w:rFonts w:ascii="Arial" w:hAnsi="Arial" w:cs="Arial"/>
          <w:sz w:val="22"/>
          <w:szCs w:val="22"/>
          <w:u w:val="none"/>
        </w:rPr>
        <w:t>ts</w:t>
      </w:r>
      <w:r w:rsidR="009E680A" w:rsidRPr="0058136B">
        <w:rPr>
          <w:rFonts w:ascii="Arial" w:hAnsi="Arial" w:cs="Arial"/>
          <w:sz w:val="22"/>
          <w:szCs w:val="22"/>
          <w:u w:val="none"/>
        </w:rPr>
        <w:t xml:space="preserve"> commercia</w:t>
      </w:r>
      <w:r>
        <w:rPr>
          <w:rFonts w:ascii="Arial" w:hAnsi="Arial" w:cs="Arial"/>
          <w:sz w:val="22"/>
          <w:szCs w:val="22"/>
          <w:u w:val="none"/>
        </w:rPr>
        <w:t>ux</w:t>
      </w:r>
      <w:r w:rsidR="009E680A" w:rsidRPr="0058136B">
        <w:rPr>
          <w:rFonts w:ascii="Arial" w:hAnsi="Arial" w:cs="Arial"/>
          <w:sz w:val="22"/>
          <w:szCs w:val="22"/>
          <w:u w:val="none"/>
        </w:rPr>
        <w:t xml:space="preserve"> du CEA</w:t>
      </w:r>
    </w:p>
    <w:p w14:paraId="43A851D0" w14:textId="4FD1DA58" w:rsidR="009E680A" w:rsidRPr="00996B0B" w:rsidRDefault="00D825E2" w:rsidP="0058136B">
      <w:pPr>
        <w:autoSpaceDE w:val="0"/>
        <w:autoSpaceDN w:val="0"/>
        <w:adjustRightInd w:val="0"/>
        <w:jc w:val="both"/>
        <w:rPr>
          <w:rFonts w:ascii="Arial" w:hAnsi="Arial" w:cs="Arial"/>
          <w:color w:val="000000"/>
          <w:sz w:val="22"/>
          <w:szCs w:val="22"/>
        </w:rPr>
      </w:pPr>
      <w:r>
        <w:rPr>
          <w:rFonts w:ascii="Arial" w:hAnsi="Arial" w:cs="Arial"/>
          <w:color w:val="000000"/>
          <w:sz w:val="22"/>
          <w:szCs w:val="22"/>
        </w:rPr>
        <w:t>Kevin DI CARO</w:t>
      </w:r>
      <w:r w:rsidR="0045489A">
        <w:rPr>
          <w:rFonts w:ascii="Arial" w:hAnsi="Arial" w:cs="Arial"/>
          <w:color w:val="000000"/>
          <w:sz w:val="22"/>
          <w:szCs w:val="22"/>
        </w:rPr>
        <w:t xml:space="preserve"> </w:t>
      </w:r>
      <w:r w:rsidR="00996B0B" w:rsidRPr="00996B0B">
        <w:rPr>
          <w:rFonts w:ascii="Arial" w:hAnsi="Arial" w:cs="Arial"/>
          <w:color w:val="000000"/>
          <w:sz w:val="22"/>
          <w:szCs w:val="22"/>
        </w:rPr>
        <w:t xml:space="preserve">- </w:t>
      </w:r>
      <w:r w:rsidR="00996B0B" w:rsidRPr="00BC26EA">
        <w:rPr>
          <w:rFonts w:ascii="Arial" w:hAnsi="Arial" w:cs="Arial"/>
          <w:sz w:val="22"/>
          <w:szCs w:val="22"/>
        </w:rPr>
        <w:t xml:space="preserve">Service des Marchés et </w:t>
      </w:r>
      <w:proofErr w:type="gramStart"/>
      <w:r w:rsidR="00996B0B" w:rsidRPr="00BC26EA">
        <w:rPr>
          <w:rFonts w:ascii="Arial" w:hAnsi="Arial" w:cs="Arial"/>
          <w:sz w:val="22"/>
          <w:szCs w:val="22"/>
        </w:rPr>
        <w:t xml:space="preserve">Achats </w:t>
      </w:r>
      <w:r w:rsidR="009E680A" w:rsidRPr="00996B0B">
        <w:rPr>
          <w:rFonts w:ascii="Arial" w:hAnsi="Arial" w:cs="Arial"/>
          <w:color w:val="000000"/>
          <w:sz w:val="22"/>
          <w:szCs w:val="22"/>
        </w:rPr>
        <w:t xml:space="preserve"> -</w:t>
      </w:r>
      <w:proofErr w:type="gramEnd"/>
      <w:r w:rsidR="009E680A" w:rsidRPr="00996B0B">
        <w:rPr>
          <w:rFonts w:ascii="Arial" w:hAnsi="Arial" w:cs="Arial"/>
          <w:color w:val="000000"/>
          <w:sz w:val="22"/>
          <w:szCs w:val="22"/>
        </w:rPr>
        <w:t xml:space="preserve">Tél. : </w:t>
      </w:r>
      <w:r>
        <w:rPr>
          <w:rFonts w:ascii="Arial" w:hAnsi="Arial" w:cs="Arial"/>
          <w:color w:val="000000"/>
          <w:sz w:val="22"/>
          <w:szCs w:val="22"/>
        </w:rPr>
        <w:t>06.70.94.26.20</w:t>
      </w:r>
    </w:p>
    <w:p w14:paraId="634730C8" w14:textId="29FC39CE" w:rsidR="00D825E2" w:rsidRDefault="0058136B"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Email : </w:t>
      </w:r>
      <w:hyperlink r:id="rId9" w:history="1">
        <w:r w:rsidR="00D825E2" w:rsidRPr="00262856">
          <w:rPr>
            <w:rStyle w:val="Lienhypertexte"/>
            <w:rFonts w:ascii="Arial" w:hAnsi="Arial" w:cs="Arial"/>
            <w:sz w:val="22"/>
            <w:szCs w:val="22"/>
          </w:rPr>
          <w:t>kevin.dicaro@cea.fr</w:t>
        </w:r>
      </w:hyperlink>
    </w:p>
    <w:p w14:paraId="7C32F49E" w14:textId="2939A7AD" w:rsidR="0045489A" w:rsidRDefault="0045489A" w:rsidP="0058136B">
      <w:pPr>
        <w:autoSpaceDE w:val="0"/>
        <w:autoSpaceDN w:val="0"/>
        <w:adjustRightInd w:val="0"/>
        <w:jc w:val="both"/>
        <w:rPr>
          <w:rFonts w:ascii="Arial" w:hAnsi="Arial" w:cs="Arial"/>
          <w:color w:val="000000"/>
          <w:sz w:val="22"/>
          <w:szCs w:val="22"/>
        </w:rPr>
      </w:pPr>
    </w:p>
    <w:p w14:paraId="23E2578A" w14:textId="5D8443C6" w:rsidR="0045489A" w:rsidRDefault="0045489A" w:rsidP="0058136B">
      <w:pPr>
        <w:autoSpaceDE w:val="0"/>
        <w:autoSpaceDN w:val="0"/>
        <w:adjustRightInd w:val="0"/>
        <w:jc w:val="both"/>
        <w:rPr>
          <w:rFonts w:ascii="Arial" w:hAnsi="Arial" w:cs="Arial"/>
          <w:color w:val="000000"/>
          <w:sz w:val="22"/>
          <w:szCs w:val="22"/>
        </w:rPr>
      </w:pPr>
      <w:r>
        <w:rPr>
          <w:rFonts w:ascii="Arial" w:hAnsi="Arial" w:cs="Arial"/>
          <w:color w:val="000000"/>
          <w:sz w:val="22"/>
          <w:szCs w:val="22"/>
        </w:rPr>
        <w:t>Isabelle BOREL – Service des Marchés et Achats – Tél : 04.38.78.13.36</w:t>
      </w:r>
    </w:p>
    <w:p w14:paraId="0A8A75FA" w14:textId="7302FF98" w:rsidR="0045489A" w:rsidRPr="0058136B" w:rsidRDefault="0045489A" w:rsidP="0058136B">
      <w:pPr>
        <w:autoSpaceDE w:val="0"/>
        <w:autoSpaceDN w:val="0"/>
        <w:adjustRightInd w:val="0"/>
        <w:jc w:val="both"/>
        <w:rPr>
          <w:rFonts w:ascii="Arial" w:hAnsi="Arial" w:cs="Arial"/>
          <w:sz w:val="22"/>
          <w:szCs w:val="22"/>
        </w:rPr>
      </w:pPr>
      <w:r>
        <w:rPr>
          <w:rFonts w:ascii="Arial" w:hAnsi="Arial" w:cs="Arial"/>
          <w:color w:val="000000"/>
          <w:sz w:val="22"/>
          <w:szCs w:val="22"/>
        </w:rPr>
        <w:t xml:space="preserve">Email : </w:t>
      </w:r>
      <w:hyperlink r:id="rId10" w:history="1">
        <w:r w:rsidRPr="00EF42AC">
          <w:rPr>
            <w:rStyle w:val="Lienhypertexte"/>
            <w:rFonts w:ascii="Arial" w:hAnsi="Arial" w:cs="Arial"/>
            <w:sz w:val="22"/>
            <w:szCs w:val="22"/>
          </w:rPr>
          <w:t>isabelle.borel@cea.fr</w:t>
        </w:r>
      </w:hyperlink>
      <w:r>
        <w:rPr>
          <w:rFonts w:ascii="Arial" w:hAnsi="Arial" w:cs="Arial"/>
          <w:color w:val="000000"/>
          <w:sz w:val="22"/>
          <w:szCs w:val="22"/>
        </w:rPr>
        <w:t xml:space="preserve"> </w:t>
      </w:r>
    </w:p>
    <w:p w14:paraId="2B575E3F" w14:textId="77777777" w:rsidR="00817386" w:rsidRPr="0058136B" w:rsidRDefault="00817386" w:rsidP="0058136B">
      <w:pPr>
        <w:autoSpaceDE w:val="0"/>
        <w:autoSpaceDN w:val="0"/>
        <w:adjustRightInd w:val="0"/>
        <w:jc w:val="both"/>
        <w:rPr>
          <w:rFonts w:ascii="Arial" w:hAnsi="Arial" w:cs="Arial"/>
          <w:color w:val="000000"/>
          <w:sz w:val="22"/>
          <w:szCs w:val="22"/>
        </w:rPr>
      </w:pPr>
    </w:p>
    <w:p w14:paraId="122970E3" w14:textId="4C702152" w:rsidR="0058136B" w:rsidRPr="0058136B" w:rsidRDefault="00817386" w:rsidP="0058136B">
      <w:pPr>
        <w:pStyle w:val="Titre2"/>
        <w:keepNext w:val="0"/>
        <w:tabs>
          <w:tab w:val="clear" w:pos="1134"/>
          <w:tab w:val="clear" w:pos="6946"/>
          <w:tab w:val="left" w:pos="4980"/>
        </w:tabs>
        <w:spacing w:line="240" w:lineRule="exact"/>
        <w:rPr>
          <w:rFonts w:ascii="Arial" w:hAnsi="Arial" w:cs="Arial"/>
          <w:bCs/>
          <w:sz w:val="22"/>
          <w:szCs w:val="22"/>
        </w:rPr>
      </w:pPr>
      <w:r w:rsidRPr="0058136B">
        <w:rPr>
          <w:rFonts w:ascii="Arial" w:hAnsi="Arial" w:cs="Arial"/>
          <w:sz w:val="22"/>
          <w:szCs w:val="22"/>
          <w:u w:val="none"/>
        </w:rPr>
        <w:t>Comptabilité</w:t>
      </w:r>
      <w:r w:rsidR="0058136B" w:rsidRPr="0058136B">
        <w:rPr>
          <w:rFonts w:ascii="Arial" w:hAnsi="Arial" w:cs="Arial"/>
          <w:sz w:val="22"/>
          <w:szCs w:val="22"/>
          <w:u w:val="none"/>
        </w:rPr>
        <w:t xml:space="preserve"> fournisseur</w:t>
      </w:r>
      <w:r w:rsidRPr="0058136B">
        <w:rPr>
          <w:rFonts w:ascii="Arial" w:hAnsi="Arial" w:cs="Arial"/>
          <w:bCs/>
          <w:i/>
          <w:iCs/>
          <w:sz w:val="22"/>
          <w:szCs w:val="22"/>
          <w:u w:val="none"/>
        </w:rPr>
        <w:tab/>
      </w:r>
      <w:r w:rsidRPr="0058136B">
        <w:rPr>
          <w:rFonts w:ascii="Arial" w:hAnsi="Arial" w:cs="Arial"/>
          <w:bCs/>
          <w:i/>
          <w:iCs/>
          <w:sz w:val="22"/>
          <w:szCs w:val="22"/>
          <w:u w:val="none"/>
        </w:rPr>
        <w:tab/>
      </w:r>
    </w:p>
    <w:p w14:paraId="01E38A88" w14:textId="77777777" w:rsidR="002D1D6E" w:rsidRPr="002D1D6E" w:rsidRDefault="002D1D6E" w:rsidP="002D1D6E">
      <w:pPr>
        <w:autoSpaceDE w:val="0"/>
        <w:autoSpaceDN w:val="0"/>
        <w:adjustRightInd w:val="0"/>
        <w:jc w:val="both"/>
        <w:rPr>
          <w:rFonts w:ascii="Arial" w:hAnsi="Arial" w:cs="Arial"/>
          <w:bCs/>
          <w:sz w:val="22"/>
          <w:szCs w:val="22"/>
        </w:rPr>
      </w:pPr>
      <w:r w:rsidRPr="002D1D6E">
        <w:rPr>
          <w:rFonts w:ascii="Arial" w:hAnsi="Arial" w:cs="Arial"/>
          <w:bCs/>
          <w:sz w:val="22"/>
          <w:szCs w:val="22"/>
        </w:rPr>
        <w:t>Comptabilité fournisseur :</w:t>
      </w:r>
      <w:r w:rsidRPr="002D1D6E">
        <w:rPr>
          <w:rFonts w:ascii="Arial" w:hAnsi="Arial" w:cs="Arial"/>
          <w:bCs/>
          <w:sz w:val="22"/>
          <w:szCs w:val="22"/>
        </w:rPr>
        <w:tab/>
      </w:r>
      <w:r w:rsidRPr="002D1D6E">
        <w:rPr>
          <w:rFonts w:ascii="Arial" w:hAnsi="Arial" w:cs="Arial"/>
          <w:bCs/>
          <w:sz w:val="22"/>
          <w:szCs w:val="22"/>
        </w:rPr>
        <w:tab/>
        <w:t>Tél : 01 69 08 47 50</w:t>
      </w:r>
    </w:p>
    <w:p w14:paraId="11462667" w14:textId="7C33E42C" w:rsidR="002D1D6E" w:rsidRPr="002D1D6E" w:rsidRDefault="002D1D6E" w:rsidP="002D1D6E">
      <w:pPr>
        <w:autoSpaceDE w:val="0"/>
        <w:autoSpaceDN w:val="0"/>
        <w:adjustRightInd w:val="0"/>
        <w:jc w:val="both"/>
        <w:rPr>
          <w:rFonts w:ascii="Arial" w:hAnsi="Arial" w:cs="Arial"/>
          <w:bCs/>
          <w:sz w:val="22"/>
          <w:szCs w:val="22"/>
        </w:rPr>
      </w:pPr>
      <w:r>
        <w:rPr>
          <w:rFonts w:ascii="Arial" w:hAnsi="Arial" w:cs="Arial"/>
          <w:bCs/>
          <w:sz w:val="22"/>
          <w:szCs w:val="22"/>
        </w:rPr>
        <w:t>E</w:t>
      </w:r>
      <w:r w:rsidRPr="002D1D6E">
        <w:rPr>
          <w:rFonts w:ascii="Arial" w:hAnsi="Arial" w:cs="Arial"/>
          <w:bCs/>
          <w:sz w:val="22"/>
          <w:szCs w:val="22"/>
        </w:rPr>
        <w:t xml:space="preserve">mail : S3C_GRE@cea.fr </w:t>
      </w:r>
    </w:p>
    <w:p w14:paraId="27F7A912" w14:textId="3F09054B" w:rsidR="009E680A" w:rsidRDefault="002A48F0" w:rsidP="002D1D6E">
      <w:pPr>
        <w:autoSpaceDE w:val="0"/>
        <w:autoSpaceDN w:val="0"/>
        <w:adjustRightInd w:val="0"/>
        <w:jc w:val="both"/>
        <w:rPr>
          <w:rFonts w:ascii="Arial" w:hAnsi="Arial" w:cs="Arial"/>
          <w:bCs/>
          <w:sz w:val="22"/>
          <w:szCs w:val="22"/>
        </w:rPr>
      </w:pPr>
      <w:hyperlink r:id="rId11" w:history="1">
        <w:r w:rsidR="002D1D6E" w:rsidRPr="004665AC">
          <w:rPr>
            <w:rStyle w:val="Lienhypertexte"/>
            <w:rFonts w:ascii="Arial" w:hAnsi="Arial" w:cs="Arial"/>
            <w:bCs/>
            <w:sz w:val="22"/>
            <w:szCs w:val="22"/>
          </w:rPr>
          <w:t>RELANCES@cea.fr</w:t>
        </w:r>
      </w:hyperlink>
    </w:p>
    <w:p w14:paraId="174C03C8" w14:textId="77777777" w:rsidR="002D1D6E" w:rsidRPr="0058136B" w:rsidRDefault="002D1D6E" w:rsidP="002D1D6E">
      <w:pPr>
        <w:autoSpaceDE w:val="0"/>
        <w:autoSpaceDN w:val="0"/>
        <w:adjustRightInd w:val="0"/>
        <w:jc w:val="both"/>
        <w:rPr>
          <w:rFonts w:ascii="Arial" w:hAnsi="Arial" w:cs="Arial"/>
          <w:color w:val="000000"/>
          <w:sz w:val="22"/>
          <w:szCs w:val="22"/>
        </w:rPr>
      </w:pPr>
    </w:p>
    <w:p w14:paraId="631DD79A" w14:textId="59CF4173" w:rsidR="009E680A" w:rsidRPr="0058136B" w:rsidRDefault="009E680A"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Correspondant</w:t>
      </w:r>
      <w:r w:rsidR="00BA5B22">
        <w:rPr>
          <w:rFonts w:ascii="Arial" w:hAnsi="Arial" w:cs="Arial"/>
          <w:sz w:val="22"/>
          <w:szCs w:val="22"/>
          <w:u w:val="none"/>
        </w:rPr>
        <w:t>s</w:t>
      </w:r>
      <w:r w:rsidRPr="0058136B">
        <w:rPr>
          <w:rFonts w:ascii="Arial" w:hAnsi="Arial" w:cs="Arial"/>
          <w:sz w:val="22"/>
          <w:szCs w:val="22"/>
          <w:u w:val="none"/>
        </w:rPr>
        <w:t xml:space="preserve"> du Titulaire</w:t>
      </w:r>
    </w:p>
    <w:p w14:paraId="36C364D7" w14:textId="77777777" w:rsidR="00BA5B22" w:rsidRPr="00BA5B22" w:rsidRDefault="00BA5B22" w:rsidP="00BA5B22">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 xml:space="preserve">Correspondant technique : </w:t>
      </w:r>
    </w:p>
    <w:p w14:paraId="01004EA5" w14:textId="1E1F9384" w:rsidR="00BA5B22" w:rsidRDefault="00BA5B22" w:rsidP="00BA5B22">
      <w:pPr>
        <w:autoSpaceDE w:val="0"/>
        <w:autoSpaceDN w:val="0"/>
        <w:adjustRightInd w:val="0"/>
        <w:jc w:val="both"/>
        <w:rPr>
          <w:rFonts w:ascii="Arial" w:hAnsi="Arial" w:cs="Arial"/>
          <w:color w:val="000000"/>
          <w:sz w:val="22"/>
          <w:szCs w:val="22"/>
        </w:rPr>
      </w:pPr>
      <w:r w:rsidRPr="0045489A">
        <w:rPr>
          <w:rFonts w:ascii="Arial" w:hAnsi="Arial" w:cs="Arial"/>
          <w:color w:val="000000"/>
          <w:sz w:val="22"/>
          <w:szCs w:val="22"/>
          <w:highlight w:val="green"/>
        </w:rPr>
        <w:t>__________</w:t>
      </w:r>
      <w:r w:rsidRPr="0045489A">
        <w:rPr>
          <w:rFonts w:ascii="Arial" w:hAnsi="Arial" w:cs="Arial"/>
          <w:color w:val="000000"/>
          <w:sz w:val="22"/>
          <w:szCs w:val="22"/>
          <w:highlight w:val="green"/>
        </w:rPr>
        <w:tab/>
        <w:t>_________</w:t>
      </w:r>
      <w:r w:rsidRPr="00BA5B22">
        <w:rPr>
          <w:rFonts w:ascii="Arial" w:hAnsi="Arial" w:cs="Arial"/>
          <w:color w:val="000000"/>
          <w:sz w:val="22"/>
          <w:szCs w:val="22"/>
        </w:rPr>
        <w:tab/>
        <w:t xml:space="preserve">Tél : </w:t>
      </w:r>
      <w:r w:rsidRPr="0045489A">
        <w:rPr>
          <w:rFonts w:ascii="Arial" w:hAnsi="Arial" w:cs="Arial"/>
          <w:color w:val="000000"/>
          <w:sz w:val="22"/>
          <w:szCs w:val="22"/>
          <w:highlight w:val="green"/>
        </w:rPr>
        <w:t>___________</w:t>
      </w:r>
    </w:p>
    <w:p w14:paraId="0EA3A241" w14:textId="77777777" w:rsidR="000151BD" w:rsidRPr="0058136B" w:rsidRDefault="000151BD" w:rsidP="000151BD">
      <w:pPr>
        <w:autoSpaceDE w:val="0"/>
        <w:autoSpaceDN w:val="0"/>
        <w:adjustRightInd w:val="0"/>
        <w:jc w:val="both"/>
        <w:rPr>
          <w:rFonts w:ascii="Arial" w:hAnsi="Arial" w:cs="Arial"/>
          <w:sz w:val="22"/>
          <w:szCs w:val="22"/>
        </w:rPr>
      </w:pPr>
      <w:r w:rsidRPr="0058136B">
        <w:rPr>
          <w:rFonts w:ascii="Arial" w:hAnsi="Arial" w:cs="Arial"/>
          <w:color w:val="000000"/>
          <w:sz w:val="22"/>
          <w:szCs w:val="22"/>
        </w:rPr>
        <w:t xml:space="preserve">Email : </w:t>
      </w:r>
      <w:r w:rsidRPr="0045489A">
        <w:rPr>
          <w:rFonts w:ascii="Arial" w:hAnsi="Arial" w:cs="Arial"/>
          <w:color w:val="000000"/>
          <w:sz w:val="22"/>
          <w:szCs w:val="22"/>
          <w:highlight w:val="green"/>
        </w:rPr>
        <w:t>______________________</w:t>
      </w:r>
    </w:p>
    <w:p w14:paraId="3C6B038C" w14:textId="77777777" w:rsidR="000151BD" w:rsidRPr="00BA5B22" w:rsidRDefault="000151BD" w:rsidP="00BA5B22">
      <w:pPr>
        <w:autoSpaceDE w:val="0"/>
        <w:autoSpaceDN w:val="0"/>
        <w:adjustRightInd w:val="0"/>
        <w:jc w:val="both"/>
        <w:rPr>
          <w:rFonts w:ascii="Arial" w:hAnsi="Arial" w:cs="Arial"/>
          <w:color w:val="000000"/>
          <w:sz w:val="22"/>
          <w:szCs w:val="22"/>
        </w:rPr>
      </w:pPr>
    </w:p>
    <w:p w14:paraId="03D5CECF" w14:textId="77777777" w:rsidR="00BA5B22" w:rsidRPr="00BA5B22" w:rsidRDefault="00BA5B22" w:rsidP="00BA5B22">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 xml:space="preserve">Correspondant commercial : </w:t>
      </w:r>
    </w:p>
    <w:p w14:paraId="3C6B9DE3" w14:textId="097C55D5" w:rsidR="00BA5B22" w:rsidRDefault="00BA5B22" w:rsidP="00BA5B22">
      <w:pPr>
        <w:autoSpaceDE w:val="0"/>
        <w:autoSpaceDN w:val="0"/>
        <w:adjustRightInd w:val="0"/>
        <w:jc w:val="both"/>
        <w:rPr>
          <w:rFonts w:ascii="Arial" w:hAnsi="Arial" w:cs="Arial"/>
          <w:color w:val="000000"/>
          <w:sz w:val="22"/>
          <w:szCs w:val="22"/>
        </w:rPr>
      </w:pPr>
      <w:r w:rsidRPr="0045489A">
        <w:rPr>
          <w:rFonts w:ascii="Arial" w:hAnsi="Arial" w:cs="Arial"/>
          <w:color w:val="000000"/>
          <w:sz w:val="22"/>
          <w:szCs w:val="22"/>
          <w:highlight w:val="green"/>
        </w:rPr>
        <w:t>__________</w:t>
      </w:r>
      <w:r w:rsidRPr="0045489A">
        <w:rPr>
          <w:rFonts w:ascii="Arial" w:hAnsi="Arial" w:cs="Arial"/>
          <w:color w:val="000000"/>
          <w:sz w:val="22"/>
          <w:szCs w:val="22"/>
          <w:highlight w:val="green"/>
        </w:rPr>
        <w:tab/>
        <w:t>_________</w:t>
      </w:r>
      <w:r w:rsidRPr="00BA5B22">
        <w:rPr>
          <w:rFonts w:ascii="Arial" w:hAnsi="Arial" w:cs="Arial"/>
          <w:color w:val="000000"/>
          <w:sz w:val="22"/>
          <w:szCs w:val="22"/>
        </w:rPr>
        <w:tab/>
        <w:t xml:space="preserve">Tél : </w:t>
      </w:r>
      <w:r w:rsidRPr="0045489A">
        <w:rPr>
          <w:rFonts w:ascii="Arial" w:hAnsi="Arial" w:cs="Arial"/>
          <w:color w:val="000000"/>
          <w:sz w:val="22"/>
          <w:szCs w:val="22"/>
          <w:highlight w:val="green"/>
        </w:rPr>
        <w:t>___________</w:t>
      </w:r>
    </w:p>
    <w:p w14:paraId="6505B1EC" w14:textId="6F2228DB" w:rsidR="000151BD" w:rsidRPr="0058136B" w:rsidRDefault="000151BD" w:rsidP="000151BD">
      <w:pPr>
        <w:autoSpaceDE w:val="0"/>
        <w:autoSpaceDN w:val="0"/>
        <w:adjustRightInd w:val="0"/>
        <w:jc w:val="both"/>
        <w:rPr>
          <w:rFonts w:ascii="Arial" w:hAnsi="Arial" w:cs="Arial"/>
          <w:sz w:val="22"/>
          <w:szCs w:val="22"/>
        </w:rPr>
      </w:pPr>
      <w:r w:rsidRPr="0058136B">
        <w:rPr>
          <w:rFonts w:ascii="Arial" w:hAnsi="Arial" w:cs="Arial"/>
          <w:color w:val="000000"/>
          <w:sz w:val="22"/>
          <w:szCs w:val="22"/>
        </w:rPr>
        <w:t xml:space="preserve">Email : </w:t>
      </w:r>
      <w:r w:rsidR="0045489A" w:rsidRPr="0045489A">
        <w:rPr>
          <w:rFonts w:ascii="Arial" w:hAnsi="Arial" w:cs="Arial"/>
          <w:color w:val="000000"/>
          <w:sz w:val="22"/>
          <w:szCs w:val="22"/>
          <w:highlight w:val="green"/>
        </w:rPr>
        <w:t>__________________________</w:t>
      </w:r>
      <w:r w:rsidR="0045489A">
        <w:rPr>
          <w:rFonts w:ascii="Arial" w:hAnsi="Arial" w:cs="Arial"/>
          <w:color w:val="000000"/>
          <w:sz w:val="22"/>
          <w:szCs w:val="22"/>
        </w:rPr>
        <w:t>___</w:t>
      </w:r>
      <w:r w:rsidRPr="0058136B">
        <w:rPr>
          <w:rFonts w:ascii="Arial" w:hAnsi="Arial" w:cs="Arial"/>
          <w:color w:val="000000"/>
          <w:sz w:val="22"/>
          <w:szCs w:val="22"/>
        </w:rPr>
        <w:t>______________________</w:t>
      </w:r>
    </w:p>
    <w:p w14:paraId="01F57EBC" w14:textId="3D1E1466" w:rsidR="000151BD" w:rsidRPr="0045489A" w:rsidRDefault="0045489A" w:rsidP="0045489A">
      <w:pPr>
        <w:pStyle w:val="Paragraphedeliste"/>
        <w:autoSpaceDE w:val="0"/>
        <w:autoSpaceDN w:val="0"/>
        <w:adjustRightInd w:val="0"/>
        <w:ind w:left="360"/>
        <w:jc w:val="right"/>
        <w:rPr>
          <w:rFonts w:cs="Arial"/>
          <w:b/>
          <w:i/>
          <w:color w:val="000000"/>
          <w:sz w:val="22"/>
          <w:szCs w:val="22"/>
          <w:u w:val="single"/>
        </w:rPr>
      </w:pPr>
      <w:r w:rsidRPr="004B56D3">
        <w:rPr>
          <w:rFonts w:cs="Arial"/>
          <w:b/>
          <w:i/>
          <w:color w:val="000000"/>
          <w:sz w:val="22"/>
          <w:szCs w:val="22"/>
          <w:highlight w:val="green"/>
          <w:u w:val="single"/>
        </w:rPr>
        <w:t>[A compléter par le soumissionnaire]</w:t>
      </w:r>
    </w:p>
    <w:p w14:paraId="1D3310DD" w14:textId="77777777" w:rsidR="003F3924" w:rsidRPr="0058136B" w:rsidRDefault="003F3924" w:rsidP="0058136B">
      <w:pPr>
        <w:autoSpaceDE w:val="0"/>
        <w:autoSpaceDN w:val="0"/>
        <w:adjustRightInd w:val="0"/>
        <w:jc w:val="both"/>
        <w:rPr>
          <w:rFonts w:ascii="Arial" w:hAnsi="Arial" w:cs="Arial"/>
          <w:color w:val="000000"/>
          <w:sz w:val="22"/>
          <w:szCs w:val="22"/>
        </w:rPr>
      </w:pPr>
    </w:p>
    <w:p w14:paraId="04DBBFFE" w14:textId="5A97E5A1" w:rsidR="009F0DAA" w:rsidRPr="0058136B" w:rsidRDefault="003F3924" w:rsidP="000151BD">
      <w:pPr>
        <w:autoSpaceDE w:val="0"/>
        <w:autoSpaceDN w:val="0"/>
        <w:adjustRightInd w:val="0"/>
        <w:jc w:val="both"/>
        <w:rPr>
          <w:rFonts w:ascii="Arial" w:hAnsi="Arial" w:cs="Arial"/>
          <w:color w:val="000000"/>
          <w:sz w:val="22"/>
          <w:szCs w:val="22"/>
        </w:rPr>
      </w:pPr>
      <w:r w:rsidRPr="00BF2839">
        <w:rPr>
          <w:rFonts w:ascii="Arial" w:hAnsi="Arial" w:cs="Arial"/>
          <w:sz w:val="22"/>
          <w:szCs w:val="22"/>
        </w:rPr>
        <w:t>3.5 –</w:t>
      </w:r>
      <w:r w:rsidR="000151BD">
        <w:rPr>
          <w:rFonts w:ascii="Arial" w:hAnsi="Arial" w:cs="Arial"/>
          <w:sz w:val="22"/>
          <w:szCs w:val="22"/>
        </w:rPr>
        <w:t xml:space="preserve"> </w:t>
      </w:r>
      <w:r w:rsidR="009F0DAA" w:rsidRPr="0058136B">
        <w:rPr>
          <w:rFonts w:ascii="Arial" w:hAnsi="Arial" w:cs="Arial"/>
          <w:color w:val="000000"/>
          <w:sz w:val="22"/>
          <w:szCs w:val="22"/>
        </w:rPr>
        <w:t>Le Titulaire désigne un responsable qui est le seul interlocuteur du CEA pour la réalisation des Prestations.</w:t>
      </w:r>
    </w:p>
    <w:p w14:paraId="7D613595" w14:textId="77777777" w:rsidR="009F0DAA" w:rsidRPr="0058136B" w:rsidRDefault="009F0DA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Ce responsable a pour rôle :</w:t>
      </w:r>
    </w:p>
    <w:p w14:paraId="15518BD1" w14:textId="246F2953" w:rsidR="009F0DAA" w:rsidRPr="0058136B" w:rsidRDefault="009F0DAA" w:rsidP="0058136B">
      <w:pPr>
        <w:pStyle w:val="Paragraphedeliste"/>
        <w:numPr>
          <w:ilvl w:val="0"/>
          <w:numId w:val="17"/>
        </w:numPr>
        <w:autoSpaceDE w:val="0"/>
        <w:autoSpaceDN w:val="0"/>
        <w:adjustRightInd w:val="0"/>
        <w:rPr>
          <w:rFonts w:cs="Arial"/>
          <w:color w:val="000000"/>
          <w:sz w:val="22"/>
          <w:szCs w:val="22"/>
        </w:rPr>
      </w:pPr>
      <w:proofErr w:type="gramStart"/>
      <w:r w:rsidRPr="0058136B">
        <w:rPr>
          <w:rFonts w:cs="Arial"/>
          <w:color w:val="000000"/>
          <w:sz w:val="22"/>
          <w:szCs w:val="22"/>
        </w:rPr>
        <w:t>d’encadrer</w:t>
      </w:r>
      <w:proofErr w:type="gramEnd"/>
      <w:r w:rsidRPr="0058136B">
        <w:rPr>
          <w:rFonts w:cs="Arial"/>
          <w:color w:val="000000"/>
          <w:sz w:val="22"/>
          <w:szCs w:val="22"/>
        </w:rPr>
        <w:t xml:space="preserve"> le personnel du Titulaire et de définir les tâches qu’il doit accomplir,</w:t>
      </w:r>
    </w:p>
    <w:p w14:paraId="746D9FF9" w14:textId="5747CF16" w:rsidR="009F0DAA" w:rsidRPr="0058136B" w:rsidRDefault="009F0DAA" w:rsidP="0058136B">
      <w:pPr>
        <w:pStyle w:val="Paragraphedeliste"/>
        <w:numPr>
          <w:ilvl w:val="0"/>
          <w:numId w:val="17"/>
        </w:numPr>
        <w:autoSpaceDE w:val="0"/>
        <w:autoSpaceDN w:val="0"/>
        <w:adjustRightInd w:val="0"/>
        <w:rPr>
          <w:rFonts w:cs="Arial"/>
          <w:color w:val="000000"/>
          <w:sz w:val="22"/>
          <w:szCs w:val="22"/>
        </w:rPr>
      </w:pPr>
      <w:proofErr w:type="gramStart"/>
      <w:r w:rsidRPr="0058136B">
        <w:rPr>
          <w:rFonts w:cs="Arial"/>
          <w:color w:val="000000"/>
          <w:sz w:val="22"/>
          <w:szCs w:val="22"/>
        </w:rPr>
        <w:t>de</w:t>
      </w:r>
      <w:proofErr w:type="gramEnd"/>
      <w:r w:rsidRPr="0058136B">
        <w:rPr>
          <w:rFonts w:cs="Arial"/>
          <w:color w:val="000000"/>
          <w:sz w:val="22"/>
          <w:szCs w:val="22"/>
        </w:rPr>
        <w:t xml:space="preserve"> faire respecter les consignes de sécurité,</w:t>
      </w:r>
    </w:p>
    <w:p w14:paraId="2C9F0580" w14:textId="17C3654F" w:rsidR="009F0DAA" w:rsidRPr="0058136B" w:rsidRDefault="009F0DAA" w:rsidP="0058136B">
      <w:pPr>
        <w:pStyle w:val="Paragraphedeliste"/>
        <w:numPr>
          <w:ilvl w:val="0"/>
          <w:numId w:val="17"/>
        </w:numPr>
        <w:autoSpaceDE w:val="0"/>
        <w:autoSpaceDN w:val="0"/>
        <w:adjustRightInd w:val="0"/>
        <w:rPr>
          <w:rFonts w:cs="Arial"/>
          <w:color w:val="000000"/>
          <w:sz w:val="22"/>
          <w:szCs w:val="22"/>
        </w:rPr>
      </w:pPr>
      <w:proofErr w:type="gramStart"/>
      <w:r w:rsidRPr="0058136B">
        <w:rPr>
          <w:rFonts w:cs="Arial"/>
          <w:color w:val="000000"/>
          <w:sz w:val="22"/>
          <w:szCs w:val="22"/>
        </w:rPr>
        <w:t>d’assurer</w:t>
      </w:r>
      <w:proofErr w:type="gramEnd"/>
      <w:r w:rsidRPr="0058136B">
        <w:rPr>
          <w:rFonts w:cs="Arial"/>
          <w:color w:val="000000"/>
          <w:sz w:val="22"/>
          <w:szCs w:val="22"/>
        </w:rPr>
        <w:t xml:space="preserve"> les relations avec le CEA,</w:t>
      </w:r>
    </w:p>
    <w:p w14:paraId="6BA2C4A8" w14:textId="54839577" w:rsidR="009F0DAA" w:rsidRPr="0058136B" w:rsidRDefault="009F0DAA" w:rsidP="0058136B">
      <w:pPr>
        <w:pStyle w:val="Paragraphedeliste"/>
        <w:numPr>
          <w:ilvl w:val="0"/>
          <w:numId w:val="17"/>
        </w:numPr>
        <w:autoSpaceDE w:val="0"/>
        <w:autoSpaceDN w:val="0"/>
        <w:adjustRightInd w:val="0"/>
        <w:rPr>
          <w:rFonts w:cs="Arial"/>
          <w:color w:val="000000"/>
          <w:sz w:val="22"/>
          <w:szCs w:val="22"/>
        </w:rPr>
      </w:pPr>
      <w:proofErr w:type="gramStart"/>
      <w:r w:rsidRPr="0058136B">
        <w:rPr>
          <w:rFonts w:cs="Arial"/>
          <w:color w:val="000000"/>
          <w:sz w:val="22"/>
          <w:szCs w:val="22"/>
        </w:rPr>
        <w:t>de</w:t>
      </w:r>
      <w:proofErr w:type="gramEnd"/>
      <w:r w:rsidRPr="0058136B">
        <w:rPr>
          <w:rFonts w:cs="Arial"/>
          <w:color w:val="000000"/>
          <w:sz w:val="22"/>
          <w:szCs w:val="22"/>
        </w:rPr>
        <w:t xml:space="preserve"> former le personnel au poste de travail. La traçabilité de cette formation est établie et tenue à la disposition du CEA,</w:t>
      </w:r>
    </w:p>
    <w:p w14:paraId="5E5F53F8" w14:textId="446FB62F" w:rsidR="009F0DAA" w:rsidRPr="0058136B" w:rsidRDefault="009F0DAA" w:rsidP="0058136B">
      <w:pPr>
        <w:pStyle w:val="Paragraphedeliste"/>
        <w:numPr>
          <w:ilvl w:val="0"/>
          <w:numId w:val="17"/>
        </w:numPr>
        <w:autoSpaceDE w:val="0"/>
        <w:autoSpaceDN w:val="0"/>
        <w:adjustRightInd w:val="0"/>
        <w:rPr>
          <w:rFonts w:cs="Arial"/>
          <w:color w:val="000000"/>
          <w:sz w:val="22"/>
          <w:szCs w:val="22"/>
        </w:rPr>
      </w:pPr>
      <w:proofErr w:type="gramStart"/>
      <w:r w:rsidRPr="0058136B">
        <w:rPr>
          <w:rFonts w:cs="Arial"/>
          <w:color w:val="000000"/>
          <w:sz w:val="22"/>
          <w:szCs w:val="22"/>
        </w:rPr>
        <w:t>d'appliquer</w:t>
      </w:r>
      <w:proofErr w:type="gramEnd"/>
      <w:r w:rsidRPr="0058136B">
        <w:rPr>
          <w:rFonts w:cs="Arial"/>
          <w:color w:val="000000"/>
          <w:sz w:val="22"/>
          <w:szCs w:val="22"/>
        </w:rPr>
        <w:t xml:space="preserve"> la législation spécifique aux installations confiées au Titulaire.</w:t>
      </w:r>
    </w:p>
    <w:p w14:paraId="0A254383" w14:textId="2A055A13" w:rsidR="009F0DAA" w:rsidRDefault="009F0DAA" w:rsidP="0058136B">
      <w:pPr>
        <w:autoSpaceDE w:val="0"/>
        <w:autoSpaceDN w:val="0"/>
        <w:adjustRightInd w:val="0"/>
        <w:jc w:val="both"/>
        <w:rPr>
          <w:rFonts w:ascii="Arial" w:hAnsi="Arial" w:cs="Arial"/>
          <w:color w:val="000000"/>
          <w:sz w:val="22"/>
          <w:szCs w:val="22"/>
        </w:rPr>
      </w:pPr>
    </w:p>
    <w:p w14:paraId="72D97FB1" w14:textId="2A10239A" w:rsidR="003F3924" w:rsidRDefault="000151BD" w:rsidP="003F3924">
      <w:pPr>
        <w:autoSpaceDE w:val="0"/>
        <w:autoSpaceDN w:val="0"/>
        <w:adjustRightInd w:val="0"/>
        <w:jc w:val="both"/>
        <w:rPr>
          <w:rFonts w:ascii="Arial" w:hAnsi="Arial" w:cs="Arial"/>
          <w:color w:val="000000"/>
          <w:sz w:val="22"/>
          <w:szCs w:val="22"/>
        </w:rPr>
      </w:pPr>
      <w:r>
        <w:rPr>
          <w:rFonts w:ascii="Arial" w:hAnsi="Arial" w:cs="Arial"/>
          <w:color w:val="000000"/>
          <w:sz w:val="22"/>
          <w:szCs w:val="22"/>
        </w:rPr>
        <w:t>M/Mme</w:t>
      </w:r>
      <w:r w:rsidR="003F3924" w:rsidRPr="0045489A">
        <w:rPr>
          <w:rFonts w:ascii="Arial" w:hAnsi="Arial" w:cs="Arial"/>
          <w:color w:val="000000"/>
          <w:sz w:val="22"/>
          <w:szCs w:val="22"/>
          <w:highlight w:val="green"/>
        </w:rPr>
        <w:t>__________</w:t>
      </w:r>
      <w:r w:rsidR="003F3924" w:rsidRPr="0045489A">
        <w:rPr>
          <w:rFonts w:ascii="Arial" w:hAnsi="Arial" w:cs="Arial"/>
          <w:color w:val="000000"/>
          <w:sz w:val="22"/>
          <w:szCs w:val="22"/>
          <w:highlight w:val="green"/>
        </w:rPr>
        <w:tab/>
        <w:t>_________</w:t>
      </w:r>
      <w:r w:rsidR="003F3924" w:rsidRPr="00BA5B22">
        <w:rPr>
          <w:rFonts w:ascii="Arial" w:hAnsi="Arial" w:cs="Arial"/>
          <w:color w:val="000000"/>
          <w:sz w:val="22"/>
          <w:szCs w:val="22"/>
        </w:rPr>
        <w:tab/>
        <w:t xml:space="preserve">Tél : </w:t>
      </w:r>
      <w:r w:rsidR="003F3924" w:rsidRPr="0045489A">
        <w:rPr>
          <w:rFonts w:ascii="Arial" w:hAnsi="Arial" w:cs="Arial"/>
          <w:color w:val="000000"/>
          <w:sz w:val="22"/>
          <w:szCs w:val="22"/>
          <w:highlight w:val="green"/>
        </w:rPr>
        <w:t>___________</w:t>
      </w:r>
    </w:p>
    <w:p w14:paraId="2FC6A9CC" w14:textId="77777777" w:rsidR="000151BD" w:rsidRPr="0058136B" w:rsidRDefault="000151BD" w:rsidP="000151BD">
      <w:pPr>
        <w:autoSpaceDE w:val="0"/>
        <w:autoSpaceDN w:val="0"/>
        <w:adjustRightInd w:val="0"/>
        <w:jc w:val="both"/>
        <w:rPr>
          <w:rFonts w:ascii="Arial" w:hAnsi="Arial" w:cs="Arial"/>
          <w:sz w:val="22"/>
          <w:szCs w:val="22"/>
        </w:rPr>
      </w:pPr>
      <w:r w:rsidRPr="0058136B">
        <w:rPr>
          <w:rFonts w:ascii="Arial" w:hAnsi="Arial" w:cs="Arial"/>
          <w:color w:val="000000"/>
          <w:sz w:val="22"/>
          <w:szCs w:val="22"/>
        </w:rPr>
        <w:t xml:space="preserve">Email : </w:t>
      </w:r>
      <w:r w:rsidRPr="0045489A">
        <w:rPr>
          <w:rFonts w:ascii="Arial" w:hAnsi="Arial" w:cs="Arial"/>
          <w:color w:val="000000"/>
          <w:sz w:val="22"/>
          <w:szCs w:val="22"/>
          <w:highlight w:val="green"/>
        </w:rPr>
        <w:t>______________________</w:t>
      </w:r>
    </w:p>
    <w:p w14:paraId="00F8FC0D" w14:textId="77777777" w:rsidR="0045489A" w:rsidRPr="004B56D3" w:rsidRDefault="0045489A" w:rsidP="0045489A">
      <w:pPr>
        <w:pStyle w:val="Paragraphedeliste"/>
        <w:autoSpaceDE w:val="0"/>
        <w:autoSpaceDN w:val="0"/>
        <w:adjustRightInd w:val="0"/>
        <w:ind w:left="360"/>
        <w:jc w:val="right"/>
        <w:rPr>
          <w:rFonts w:cs="Arial"/>
          <w:b/>
          <w:i/>
          <w:color w:val="000000"/>
          <w:sz w:val="22"/>
          <w:szCs w:val="22"/>
          <w:u w:val="single"/>
        </w:rPr>
      </w:pPr>
      <w:r w:rsidRPr="004B56D3">
        <w:rPr>
          <w:rFonts w:cs="Arial"/>
          <w:b/>
          <w:i/>
          <w:color w:val="000000"/>
          <w:sz w:val="22"/>
          <w:szCs w:val="22"/>
          <w:highlight w:val="green"/>
          <w:u w:val="single"/>
        </w:rPr>
        <w:t>[A compléter par le soumissionnaire]</w:t>
      </w:r>
    </w:p>
    <w:p w14:paraId="650F915B" w14:textId="77777777" w:rsidR="000151BD" w:rsidRPr="00BA5B22" w:rsidRDefault="000151BD" w:rsidP="003F3924">
      <w:pPr>
        <w:autoSpaceDE w:val="0"/>
        <w:autoSpaceDN w:val="0"/>
        <w:adjustRightInd w:val="0"/>
        <w:jc w:val="both"/>
        <w:rPr>
          <w:rFonts w:ascii="Arial" w:hAnsi="Arial" w:cs="Arial"/>
          <w:color w:val="000000"/>
          <w:sz w:val="22"/>
          <w:szCs w:val="22"/>
        </w:rPr>
      </w:pPr>
    </w:p>
    <w:p w14:paraId="529BBA14" w14:textId="7704EFD1" w:rsidR="009F0DAA" w:rsidRPr="0058136B" w:rsidRDefault="009F0DA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doit faire connaître par courrier, le nom de son remplaçant</w:t>
      </w:r>
      <w:r w:rsidR="003F3924">
        <w:rPr>
          <w:rFonts w:ascii="Arial" w:hAnsi="Arial" w:cs="Arial"/>
          <w:color w:val="000000"/>
          <w:sz w:val="22"/>
          <w:szCs w:val="22"/>
        </w:rPr>
        <w:t xml:space="preserve"> le cas échéant</w:t>
      </w:r>
      <w:r w:rsidRPr="0058136B">
        <w:rPr>
          <w:rFonts w:ascii="Arial" w:hAnsi="Arial" w:cs="Arial"/>
          <w:color w:val="000000"/>
          <w:sz w:val="22"/>
          <w:szCs w:val="22"/>
        </w:rPr>
        <w:t>.</w:t>
      </w:r>
    </w:p>
    <w:p w14:paraId="0D7DF09E" w14:textId="77777777" w:rsidR="00210F57" w:rsidRPr="0058136B" w:rsidRDefault="00210F57" w:rsidP="0058136B">
      <w:pPr>
        <w:autoSpaceDE w:val="0"/>
        <w:autoSpaceDN w:val="0"/>
        <w:adjustRightInd w:val="0"/>
        <w:jc w:val="both"/>
        <w:rPr>
          <w:rFonts w:ascii="Arial" w:hAnsi="Arial" w:cs="Arial"/>
          <w:color w:val="000000"/>
          <w:sz w:val="22"/>
          <w:szCs w:val="22"/>
        </w:rPr>
      </w:pPr>
    </w:p>
    <w:p w14:paraId="33849393" w14:textId="77777777" w:rsidR="00210F57" w:rsidRPr="0058136B" w:rsidRDefault="00210F57" w:rsidP="0058136B">
      <w:pPr>
        <w:jc w:val="both"/>
        <w:rPr>
          <w:rFonts w:ascii="Arial" w:hAnsi="Arial" w:cs="Arial"/>
          <w:sz w:val="22"/>
          <w:szCs w:val="22"/>
        </w:rPr>
      </w:pPr>
    </w:p>
    <w:p w14:paraId="001E2E65" w14:textId="25F260F0" w:rsidR="00210F57" w:rsidRPr="0058136B" w:rsidRDefault="00210F57" w:rsidP="0058136B">
      <w:pPr>
        <w:numPr>
          <w:ilvl w:val="0"/>
          <w:numId w:val="10"/>
        </w:numPr>
        <w:tabs>
          <w:tab w:val="left" w:pos="4980"/>
        </w:tabs>
        <w:spacing w:line="240" w:lineRule="exact"/>
        <w:jc w:val="both"/>
        <w:outlineLvl w:val="0"/>
        <w:rPr>
          <w:rFonts w:ascii="Arial" w:hAnsi="Arial" w:cs="Arial"/>
          <w:b/>
          <w:bCs/>
          <w:sz w:val="22"/>
          <w:szCs w:val="22"/>
          <w:u w:val="single"/>
        </w:rPr>
      </w:pPr>
      <w:bookmarkStart w:id="14" w:name="_Toc431476843"/>
      <w:bookmarkStart w:id="15" w:name="_Toc459191372"/>
      <w:bookmarkStart w:id="16" w:name="_Toc480456302"/>
      <w:bookmarkStart w:id="17" w:name="_Toc215046144"/>
      <w:r w:rsidRPr="0058136B">
        <w:rPr>
          <w:rFonts w:ascii="Arial" w:hAnsi="Arial" w:cs="Arial"/>
          <w:b/>
          <w:bCs/>
          <w:sz w:val="22"/>
          <w:szCs w:val="22"/>
          <w:u w:val="single"/>
        </w:rPr>
        <w:t>DUREE DU MARCHE</w:t>
      </w:r>
      <w:bookmarkEnd w:id="14"/>
      <w:bookmarkEnd w:id="15"/>
      <w:bookmarkEnd w:id="16"/>
      <w:bookmarkEnd w:id="17"/>
      <w:r w:rsidRPr="0058136B">
        <w:rPr>
          <w:rFonts w:ascii="Arial" w:hAnsi="Arial" w:cs="Arial"/>
          <w:b/>
          <w:bCs/>
          <w:sz w:val="22"/>
          <w:szCs w:val="22"/>
          <w:u w:val="single"/>
        </w:rPr>
        <w:t xml:space="preserve"> </w:t>
      </w:r>
    </w:p>
    <w:p w14:paraId="20E690D1" w14:textId="77777777" w:rsidR="00210F57" w:rsidRPr="0058136B" w:rsidRDefault="00210F57" w:rsidP="0058136B">
      <w:pPr>
        <w:keepNext/>
        <w:tabs>
          <w:tab w:val="left" w:pos="1134"/>
          <w:tab w:val="left" w:pos="6946"/>
        </w:tabs>
        <w:jc w:val="both"/>
        <w:outlineLvl w:val="1"/>
        <w:rPr>
          <w:rFonts w:ascii="Arial" w:hAnsi="Arial" w:cs="Arial"/>
          <w:b/>
          <w:sz w:val="22"/>
          <w:szCs w:val="22"/>
        </w:rPr>
      </w:pPr>
    </w:p>
    <w:p w14:paraId="7243E42E" w14:textId="12F5955B" w:rsidR="00210F57" w:rsidRPr="0058136B" w:rsidRDefault="00210F57" w:rsidP="0058136B">
      <w:pPr>
        <w:autoSpaceDE w:val="0"/>
        <w:autoSpaceDN w:val="0"/>
        <w:adjustRightInd w:val="0"/>
        <w:jc w:val="both"/>
        <w:rPr>
          <w:rFonts w:ascii="Arial" w:hAnsi="Arial" w:cs="Arial"/>
          <w:b/>
          <w:bCs/>
          <w:color w:val="000000"/>
          <w:sz w:val="22"/>
          <w:szCs w:val="22"/>
        </w:rPr>
      </w:pPr>
      <w:r w:rsidRPr="0058136B">
        <w:rPr>
          <w:rFonts w:ascii="Arial" w:hAnsi="Arial" w:cs="Arial"/>
          <w:color w:val="000000"/>
          <w:sz w:val="22"/>
          <w:szCs w:val="22"/>
        </w:rPr>
        <w:t>Le présent marc</w:t>
      </w:r>
      <w:r w:rsidR="000D2F83">
        <w:rPr>
          <w:rFonts w:ascii="Arial" w:hAnsi="Arial" w:cs="Arial"/>
          <w:color w:val="000000"/>
          <w:sz w:val="22"/>
          <w:szCs w:val="22"/>
        </w:rPr>
        <w:t xml:space="preserve">hé est conclu pour une durée de </w:t>
      </w:r>
      <w:r w:rsidR="00D825E2">
        <w:rPr>
          <w:rFonts w:ascii="Arial" w:hAnsi="Arial" w:cs="Arial"/>
          <w:color w:val="000000"/>
          <w:sz w:val="22"/>
          <w:szCs w:val="22"/>
        </w:rPr>
        <w:t>vingt</w:t>
      </w:r>
      <w:r w:rsidR="000D2F83">
        <w:rPr>
          <w:rFonts w:ascii="Arial" w:hAnsi="Arial" w:cs="Arial"/>
          <w:color w:val="000000"/>
          <w:sz w:val="22"/>
          <w:szCs w:val="22"/>
        </w:rPr>
        <w:t xml:space="preserve"> (</w:t>
      </w:r>
      <w:r w:rsidR="00D825E2">
        <w:rPr>
          <w:rFonts w:ascii="Arial" w:hAnsi="Arial" w:cs="Arial"/>
          <w:color w:val="000000"/>
          <w:sz w:val="22"/>
          <w:szCs w:val="22"/>
        </w:rPr>
        <w:t>20</w:t>
      </w:r>
      <w:r w:rsidR="0045489A">
        <w:rPr>
          <w:rFonts w:ascii="Arial" w:hAnsi="Arial" w:cs="Arial"/>
          <w:color w:val="000000"/>
          <w:sz w:val="22"/>
          <w:szCs w:val="22"/>
        </w:rPr>
        <w:t>) moi</w:t>
      </w:r>
      <w:r w:rsidRPr="0058136B">
        <w:rPr>
          <w:rFonts w:ascii="Arial" w:hAnsi="Arial" w:cs="Arial"/>
          <w:color w:val="000000"/>
          <w:sz w:val="22"/>
          <w:szCs w:val="22"/>
        </w:rPr>
        <w:t xml:space="preserve">s à compter </w:t>
      </w:r>
      <w:r w:rsidR="0045489A">
        <w:rPr>
          <w:rFonts w:ascii="Arial" w:hAnsi="Arial" w:cs="Arial"/>
          <w:color w:val="000000"/>
          <w:sz w:val="22"/>
          <w:szCs w:val="22"/>
        </w:rPr>
        <w:t xml:space="preserve">de </w:t>
      </w:r>
      <w:bookmarkStart w:id="18" w:name="_Hlk215045178"/>
      <w:r w:rsidR="0045489A">
        <w:rPr>
          <w:rFonts w:ascii="Arial" w:hAnsi="Arial" w:cs="Arial"/>
          <w:color w:val="000000"/>
          <w:sz w:val="22"/>
          <w:szCs w:val="22"/>
        </w:rPr>
        <w:t>la réunion d’enclenchement des prestations</w:t>
      </w:r>
      <w:r w:rsidRPr="0058136B">
        <w:rPr>
          <w:rFonts w:ascii="Arial" w:hAnsi="Arial" w:cs="Arial"/>
          <w:b/>
          <w:color w:val="000000"/>
          <w:sz w:val="22"/>
          <w:szCs w:val="22"/>
        </w:rPr>
        <w:t>.</w:t>
      </w:r>
      <w:bookmarkEnd w:id="18"/>
    </w:p>
    <w:p w14:paraId="31959EB1" w14:textId="77777777" w:rsidR="00210F57" w:rsidRPr="0058136B" w:rsidRDefault="00210F57" w:rsidP="0058136B">
      <w:pPr>
        <w:autoSpaceDE w:val="0"/>
        <w:autoSpaceDN w:val="0"/>
        <w:adjustRightInd w:val="0"/>
        <w:jc w:val="both"/>
        <w:rPr>
          <w:rFonts w:ascii="Arial" w:hAnsi="Arial" w:cs="Arial"/>
          <w:color w:val="000000"/>
          <w:sz w:val="22"/>
          <w:szCs w:val="22"/>
        </w:rPr>
      </w:pPr>
    </w:p>
    <w:p w14:paraId="53F5B38F" w14:textId="42B94FF7" w:rsidR="00210F57" w:rsidRPr="0058136B" w:rsidRDefault="00210F5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Il comprend l</w:t>
      </w:r>
      <w:r w:rsidR="00D825E2">
        <w:rPr>
          <w:rFonts w:ascii="Arial" w:hAnsi="Arial" w:cs="Arial"/>
          <w:color w:val="000000"/>
          <w:sz w:val="22"/>
          <w:szCs w:val="22"/>
        </w:rPr>
        <w:t>a</w:t>
      </w:r>
      <w:r w:rsidRPr="0058136B">
        <w:rPr>
          <w:rFonts w:ascii="Arial" w:hAnsi="Arial" w:cs="Arial"/>
          <w:color w:val="000000"/>
          <w:sz w:val="22"/>
          <w:szCs w:val="22"/>
        </w:rPr>
        <w:t xml:space="preserve"> tranche optionnelle suivante :</w:t>
      </w:r>
    </w:p>
    <w:p w14:paraId="69BB1E41" w14:textId="1FC9D579" w:rsidR="00210F57" w:rsidRPr="0058136B" w:rsidRDefault="000D2F83" w:rsidP="0058136B">
      <w:pPr>
        <w:pStyle w:val="Paragraphedeliste"/>
        <w:numPr>
          <w:ilvl w:val="0"/>
          <w:numId w:val="17"/>
        </w:numPr>
        <w:autoSpaceDE w:val="0"/>
        <w:autoSpaceDN w:val="0"/>
        <w:adjustRightInd w:val="0"/>
        <w:rPr>
          <w:rFonts w:cs="Arial"/>
          <w:color w:val="000000"/>
          <w:sz w:val="22"/>
          <w:szCs w:val="22"/>
        </w:rPr>
      </w:pPr>
      <w:r>
        <w:rPr>
          <w:rFonts w:cs="Arial"/>
          <w:color w:val="000000"/>
          <w:sz w:val="22"/>
          <w:szCs w:val="22"/>
        </w:rPr>
        <w:t>Tranche optionnelle n°</w:t>
      </w:r>
      <w:r w:rsidR="00D825E2">
        <w:rPr>
          <w:rFonts w:cs="Arial"/>
          <w:color w:val="000000"/>
          <w:sz w:val="22"/>
          <w:szCs w:val="22"/>
        </w:rPr>
        <w:t xml:space="preserve">1 </w:t>
      </w:r>
      <w:r w:rsidR="00210F57" w:rsidRPr="0058136B">
        <w:rPr>
          <w:rFonts w:cs="Arial"/>
          <w:color w:val="000000"/>
          <w:sz w:val="22"/>
          <w:szCs w:val="22"/>
        </w:rPr>
        <w:t>: prolongation des Prestati</w:t>
      </w:r>
      <w:r>
        <w:rPr>
          <w:rFonts w:cs="Arial"/>
          <w:color w:val="000000"/>
          <w:sz w:val="22"/>
          <w:szCs w:val="22"/>
        </w:rPr>
        <w:t xml:space="preserve">ons pour une durée de </w:t>
      </w:r>
      <w:r w:rsidR="00D825E2">
        <w:rPr>
          <w:rFonts w:cs="Arial"/>
          <w:color w:val="000000"/>
          <w:sz w:val="22"/>
          <w:szCs w:val="22"/>
        </w:rPr>
        <w:t>quatre</w:t>
      </w:r>
      <w:r>
        <w:rPr>
          <w:rFonts w:cs="Arial"/>
          <w:color w:val="000000"/>
          <w:sz w:val="22"/>
          <w:szCs w:val="22"/>
        </w:rPr>
        <w:t xml:space="preserve"> (</w:t>
      </w:r>
      <w:r w:rsidR="00D825E2">
        <w:rPr>
          <w:rFonts w:cs="Arial"/>
          <w:color w:val="000000"/>
          <w:sz w:val="22"/>
          <w:szCs w:val="22"/>
        </w:rPr>
        <w:t>4</w:t>
      </w:r>
      <w:r w:rsidR="0045489A">
        <w:rPr>
          <w:rFonts w:cs="Arial"/>
          <w:color w:val="000000"/>
          <w:sz w:val="22"/>
          <w:szCs w:val="22"/>
        </w:rPr>
        <w:t>) mois</w:t>
      </w:r>
      <w:r w:rsidR="00210F57" w:rsidRPr="0058136B">
        <w:rPr>
          <w:rFonts w:cs="Arial"/>
          <w:color w:val="000000"/>
          <w:sz w:val="22"/>
          <w:szCs w:val="22"/>
        </w:rPr>
        <w:t>.</w:t>
      </w:r>
    </w:p>
    <w:p w14:paraId="5962EA94" w14:textId="77777777" w:rsidR="00210F57" w:rsidRPr="0058136B" w:rsidRDefault="00210F57" w:rsidP="0058136B">
      <w:pPr>
        <w:autoSpaceDE w:val="0"/>
        <w:autoSpaceDN w:val="0"/>
        <w:adjustRightInd w:val="0"/>
        <w:jc w:val="both"/>
        <w:rPr>
          <w:rFonts w:ascii="Arial" w:hAnsi="Arial" w:cs="Arial"/>
          <w:color w:val="FF6600"/>
          <w:sz w:val="22"/>
          <w:szCs w:val="22"/>
        </w:rPr>
      </w:pPr>
    </w:p>
    <w:p w14:paraId="42CE0389" w14:textId="5AF425F6" w:rsidR="00210F57" w:rsidRPr="0058136B" w:rsidRDefault="00210F5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CEA affermit la tranche</w:t>
      </w:r>
      <w:r w:rsidR="00D825E2">
        <w:rPr>
          <w:rFonts w:ascii="Arial" w:hAnsi="Arial" w:cs="Arial"/>
          <w:color w:val="000000"/>
          <w:sz w:val="22"/>
          <w:szCs w:val="22"/>
        </w:rPr>
        <w:t xml:space="preserve"> </w:t>
      </w:r>
      <w:r w:rsidRPr="0058136B">
        <w:rPr>
          <w:rFonts w:ascii="Arial" w:hAnsi="Arial" w:cs="Arial"/>
          <w:color w:val="000000"/>
          <w:sz w:val="22"/>
          <w:szCs w:val="22"/>
        </w:rPr>
        <w:t xml:space="preserve">optionnelle, si </w:t>
      </w:r>
      <w:r w:rsidRPr="0045489A">
        <w:rPr>
          <w:rFonts w:ascii="Arial" w:hAnsi="Arial" w:cs="Arial"/>
          <w:color w:val="000000"/>
          <w:sz w:val="22"/>
          <w:szCs w:val="22"/>
        </w:rPr>
        <w:t xml:space="preserve">besoin, par lettre recommandée avec demande d’accusé réception dans un délai d’au moins </w:t>
      </w:r>
      <w:r w:rsidR="0045489A" w:rsidRPr="0045489A">
        <w:rPr>
          <w:rFonts w:ascii="Arial" w:hAnsi="Arial" w:cs="Arial"/>
          <w:color w:val="000000"/>
          <w:sz w:val="22"/>
          <w:szCs w:val="22"/>
        </w:rPr>
        <w:t>un (1</w:t>
      </w:r>
      <w:r w:rsidRPr="0045489A">
        <w:rPr>
          <w:rFonts w:ascii="Arial" w:hAnsi="Arial" w:cs="Arial"/>
          <w:color w:val="000000"/>
          <w:sz w:val="22"/>
          <w:szCs w:val="22"/>
        </w:rPr>
        <w:t>) mois avant le terme du marché.</w:t>
      </w:r>
    </w:p>
    <w:p w14:paraId="746A7B74" w14:textId="62B2A0CF" w:rsidR="00210F57" w:rsidRPr="0058136B" w:rsidRDefault="00210F5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non-affermissement de la tranche optionnelle ne donne lieu à aucune indemnité au profit du Titulaire.</w:t>
      </w:r>
    </w:p>
    <w:p w14:paraId="2880E1B7" w14:textId="77777777" w:rsidR="00210F57" w:rsidRPr="0058136B" w:rsidRDefault="00210F57" w:rsidP="0058136B">
      <w:pPr>
        <w:jc w:val="both"/>
        <w:rPr>
          <w:rFonts w:ascii="Arial" w:hAnsi="Arial" w:cs="Arial"/>
          <w:sz w:val="22"/>
          <w:szCs w:val="22"/>
        </w:rPr>
      </w:pPr>
    </w:p>
    <w:p w14:paraId="63358CC6" w14:textId="77777777" w:rsidR="00FC0097" w:rsidRPr="0058136B" w:rsidRDefault="00FC0097" w:rsidP="0058136B">
      <w:pPr>
        <w:pStyle w:val="Titre1"/>
        <w:keepNext w:val="0"/>
        <w:numPr>
          <w:ilvl w:val="0"/>
          <w:numId w:val="0"/>
        </w:numPr>
        <w:tabs>
          <w:tab w:val="clear" w:pos="709"/>
          <w:tab w:val="clear" w:pos="1134"/>
          <w:tab w:val="clear" w:pos="6946"/>
          <w:tab w:val="left" w:pos="4980"/>
        </w:tabs>
        <w:spacing w:line="240" w:lineRule="exact"/>
        <w:jc w:val="both"/>
        <w:rPr>
          <w:rFonts w:ascii="Arial" w:hAnsi="Arial" w:cs="Arial"/>
          <w:sz w:val="22"/>
          <w:szCs w:val="22"/>
        </w:rPr>
      </w:pPr>
    </w:p>
    <w:p w14:paraId="186675DA" w14:textId="691B78A0" w:rsidR="00FC0097" w:rsidRPr="0058136B" w:rsidRDefault="009F0DAA" w:rsidP="0058136B">
      <w:pPr>
        <w:pStyle w:val="Titre1"/>
        <w:jc w:val="both"/>
        <w:rPr>
          <w:rFonts w:ascii="Arial" w:hAnsi="Arial" w:cs="Arial"/>
          <w:sz w:val="22"/>
          <w:szCs w:val="22"/>
        </w:rPr>
      </w:pPr>
      <w:bookmarkStart w:id="19" w:name="_Toc215046145"/>
      <w:r w:rsidRPr="0058136B">
        <w:rPr>
          <w:rFonts w:ascii="Arial" w:hAnsi="Arial" w:cs="Arial"/>
          <w:sz w:val="22"/>
          <w:szCs w:val="22"/>
        </w:rPr>
        <w:t>DEFINITION DES PRESTATIONS</w:t>
      </w:r>
      <w:bookmarkEnd w:id="19"/>
    </w:p>
    <w:p w14:paraId="2DC3F195" w14:textId="77777777" w:rsidR="009F0DAA" w:rsidRPr="0058136B" w:rsidRDefault="009F0DAA" w:rsidP="0058136B">
      <w:pPr>
        <w:autoSpaceDE w:val="0"/>
        <w:autoSpaceDN w:val="0"/>
        <w:adjustRightInd w:val="0"/>
        <w:jc w:val="both"/>
        <w:rPr>
          <w:rFonts w:ascii="Arial" w:hAnsi="Arial" w:cs="Arial"/>
          <w:color w:val="000000"/>
          <w:sz w:val="22"/>
          <w:szCs w:val="22"/>
        </w:rPr>
      </w:pPr>
    </w:p>
    <w:p w14:paraId="51179C3F" w14:textId="28823203" w:rsidR="009E680A" w:rsidRDefault="009E68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Les Prestations précisément décrites au cahier des charges précité à l'article 2 du présent </w:t>
      </w:r>
      <w:r w:rsidRPr="0045489A">
        <w:rPr>
          <w:rFonts w:ascii="Arial" w:hAnsi="Arial" w:cs="Arial"/>
          <w:color w:val="000000"/>
          <w:sz w:val="22"/>
          <w:szCs w:val="22"/>
        </w:rPr>
        <w:t>ma</w:t>
      </w:r>
      <w:r w:rsidR="000D2F83">
        <w:rPr>
          <w:rFonts w:ascii="Arial" w:hAnsi="Arial" w:cs="Arial"/>
          <w:color w:val="000000"/>
          <w:sz w:val="22"/>
          <w:szCs w:val="22"/>
        </w:rPr>
        <w:t xml:space="preserve">rché consistent principalement à </w:t>
      </w:r>
      <w:r w:rsidR="00275E36" w:rsidRPr="00275E36">
        <w:rPr>
          <w:rFonts w:ascii="Arial" w:hAnsi="Arial" w:cs="Arial"/>
          <w:color w:val="000000"/>
          <w:sz w:val="22"/>
          <w:szCs w:val="22"/>
        </w:rPr>
        <w:t>développer une interface graphique, avec le mode batch, universelle (multi-fondeurs) pour le flot de conception des circuits intégré</w:t>
      </w:r>
      <w:r w:rsidR="0082717D">
        <w:rPr>
          <w:rFonts w:ascii="Arial" w:hAnsi="Arial" w:cs="Arial"/>
          <w:color w:val="000000"/>
          <w:sz w:val="22"/>
          <w:szCs w:val="22"/>
        </w:rPr>
        <w:t>s</w:t>
      </w:r>
      <w:r w:rsidR="00275E36" w:rsidRPr="00275E36">
        <w:rPr>
          <w:rFonts w:ascii="Arial" w:hAnsi="Arial" w:cs="Arial"/>
          <w:color w:val="000000"/>
          <w:sz w:val="22"/>
          <w:szCs w:val="22"/>
        </w:rPr>
        <w:t xml:space="preserve"> </w:t>
      </w:r>
      <w:proofErr w:type="spellStart"/>
      <w:r w:rsidR="00275E36" w:rsidRPr="00275E36">
        <w:rPr>
          <w:rFonts w:ascii="Arial" w:hAnsi="Arial" w:cs="Arial"/>
          <w:color w:val="000000"/>
          <w:sz w:val="22"/>
          <w:szCs w:val="22"/>
        </w:rPr>
        <w:t>Analog</w:t>
      </w:r>
      <w:proofErr w:type="spellEnd"/>
      <w:r w:rsidR="00275E36" w:rsidRPr="00275E36">
        <w:rPr>
          <w:rFonts w:ascii="Arial" w:hAnsi="Arial" w:cs="Arial"/>
          <w:color w:val="000000"/>
          <w:sz w:val="22"/>
          <w:szCs w:val="22"/>
        </w:rPr>
        <w:t xml:space="preserve"> pour les technologies utilisées au CEA</w:t>
      </w:r>
      <w:r w:rsidR="0045489A" w:rsidRPr="0045489A">
        <w:rPr>
          <w:rFonts w:ascii="Arial" w:hAnsi="Arial" w:cs="Arial"/>
          <w:color w:val="000000"/>
          <w:sz w:val="22"/>
          <w:szCs w:val="22"/>
        </w:rPr>
        <w:t>.</w:t>
      </w:r>
    </w:p>
    <w:p w14:paraId="6D517B27" w14:textId="77777777" w:rsidR="00275E36" w:rsidRPr="0045489A" w:rsidRDefault="00275E36" w:rsidP="0058136B">
      <w:pPr>
        <w:autoSpaceDE w:val="0"/>
        <w:autoSpaceDN w:val="0"/>
        <w:adjustRightInd w:val="0"/>
        <w:jc w:val="both"/>
        <w:rPr>
          <w:rFonts w:ascii="Arial" w:hAnsi="Arial" w:cs="Arial"/>
          <w:color w:val="000000"/>
          <w:sz w:val="22"/>
          <w:szCs w:val="22"/>
        </w:rPr>
      </w:pPr>
    </w:p>
    <w:p w14:paraId="75986C92" w14:textId="572F1D36" w:rsidR="00274B1B" w:rsidRDefault="00274B1B" w:rsidP="0058136B">
      <w:pPr>
        <w:autoSpaceDE w:val="0"/>
        <w:autoSpaceDN w:val="0"/>
        <w:adjustRightInd w:val="0"/>
        <w:jc w:val="both"/>
        <w:rPr>
          <w:rFonts w:ascii="Arial" w:hAnsi="Arial" w:cs="Arial"/>
          <w:color w:val="000000"/>
          <w:sz w:val="22"/>
          <w:szCs w:val="22"/>
        </w:rPr>
      </w:pPr>
      <w:r w:rsidRPr="0045489A">
        <w:rPr>
          <w:rFonts w:ascii="Arial" w:hAnsi="Arial" w:cs="Arial"/>
          <w:color w:val="000000"/>
          <w:sz w:val="22"/>
          <w:szCs w:val="22"/>
        </w:rPr>
        <w:t xml:space="preserve">Elles comprennent les prestations de </w:t>
      </w:r>
      <w:r w:rsidR="0045489A" w:rsidRPr="0045489A">
        <w:rPr>
          <w:rFonts w:ascii="Arial" w:hAnsi="Arial" w:cs="Arial"/>
          <w:color w:val="000000"/>
          <w:sz w:val="22"/>
          <w:szCs w:val="22"/>
        </w:rPr>
        <w:t>la tranche ferme et de</w:t>
      </w:r>
      <w:r w:rsidR="00275E36">
        <w:rPr>
          <w:rFonts w:ascii="Arial" w:hAnsi="Arial" w:cs="Arial"/>
          <w:color w:val="000000"/>
          <w:sz w:val="22"/>
          <w:szCs w:val="22"/>
        </w:rPr>
        <w:t xml:space="preserve"> la</w:t>
      </w:r>
      <w:r w:rsidR="0045489A" w:rsidRPr="0045489A">
        <w:rPr>
          <w:rFonts w:ascii="Arial" w:hAnsi="Arial" w:cs="Arial"/>
          <w:color w:val="000000"/>
          <w:sz w:val="22"/>
          <w:szCs w:val="22"/>
        </w:rPr>
        <w:t xml:space="preserve"> tranche</w:t>
      </w:r>
      <w:r w:rsidRPr="0045489A">
        <w:rPr>
          <w:rFonts w:ascii="Arial" w:hAnsi="Arial" w:cs="Arial"/>
          <w:color w:val="000000"/>
          <w:sz w:val="22"/>
          <w:szCs w:val="22"/>
        </w:rPr>
        <w:t xml:space="preserve"> optionnelle, </w:t>
      </w:r>
      <w:r w:rsidR="0045489A" w:rsidRPr="0045489A">
        <w:rPr>
          <w:rFonts w:ascii="Arial" w:hAnsi="Arial" w:cs="Arial"/>
          <w:color w:val="000000"/>
          <w:sz w:val="22"/>
          <w:szCs w:val="22"/>
        </w:rPr>
        <w:t>comme détaillé ci-après</w:t>
      </w:r>
      <w:r w:rsidRPr="0045489A">
        <w:rPr>
          <w:rFonts w:ascii="Arial" w:hAnsi="Arial" w:cs="Arial"/>
          <w:color w:val="000000"/>
          <w:sz w:val="22"/>
          <w:szCs w:val="22"/>
        </w:rPr>
        <w:t>.</w:t>
      </w:r>
    </w:p>
    <w:p w14:paraId="2B889783" w14:textId="44E86600" w:rsidR="0045489A" w:rsidRDefault="0045489A" w:rsidP="0058136B">
      <w:pPr>
        <w:autoSpaceDE w:val="0"/>
        <w:autoSpaceDN w:val="0"/>
        <w:adjustRightInd w:val="0"/>
        <w:jc w:val="both"/>
        <w:rPr>
          <w:rFonts w:ascii="Arial" w:hAnsi="Arial" w:cs="Arial"/>
          <w:color w:val="000000"/>
          <w:sz w:val="22"/>
          <w:szCs w:val="22"/>
        </w:rPr>
      </w:pPr>
    </w:p>
    <w:p w14:paraId="229DF8DA" w14:textId="2C55D112" w:rsidR="0045489A" w:rsidRPr="0058136B" w:rsidRDefault="0045489A" w:rsidP="0058136B">
      <w:pPr>
        <w:autoSpaceDE w:val="0"/>
        <w:autoSpaceDN w:val="0"/>
        <w:adjustRightInd w:val="0"/>
        <w:jc w:val="both"/>
        <w:rPr>
          <w:rFonts w:ascii="Arial" w:hAnsi="Arial" w:cs="Arial"/>
          <w:color w:val="000000"/>
          <w:sz w:val="22"/>
          <w:szCs w:val="22"/>
        </w:rPr>
      </w:pPr>
      <w:r>
        <w:rPr>
          <w:rFonts w:ascii="Arial" w:hAnsi="Arial" w:cs="Arial"/>
          <w:color w:val="000000"/>
          <w:sz w:val="22"/>
          <w:szCs w:val="22"/>
        </w:rPr>
        <w:t>(T0 étant la date de réunion d’enclenchement des prestations.)</w:t>
      </w:r>
    </w:p>
    <w:p w14:paraId="5A231B3D" w14:textId="77777777" w:rsidR="00274B1B" w:rsidRPr="0058136B" w:rsidRDefault="00274B1B" w:rsidP="0058136B">
      <w:pPr>
        <w:autoSpaceDE w:val="0"/>
        <w:autoSpaceDN w:val="0"/>
        <w:adjustRightInd w:val="0"/>
        <w:jc w:val="both"/>
        <w:rPr>
          <w:rFonts w:ascii="Arial" w:hAnsi="Arial" w:cs="Arial"/>
          <w:color w:val="000000"/>
          <w:sz w:val="22"/>
          <w:szCs w:val="22"/>
          <w:highlight w:val="yellow"/>
        </w:rPr>
      </w:pPr>
    </w:p>
    <w:p w14:paraId="0FD8CBA7" w14:textId="5FC02EEE" w:rsidR="00274B1B" w:rsidRPr="0058136B" w:rsidRDefault="00274B1B" w:rsidP="0058136B">
      <w:pPr>
        <w:keepNext/>
        <w:numPr>
          <w:ilvl w:val="1"/>
          <w:numId w:val="10"/>
        </w:numPr>
        <w:tabs>
          <w:tab w:val="left" w:pos="6946"/>
        </w:tabs>
        <w:ind w:hanging="851"/>
        <w:jc w:val="both"/>
        <w:outlineLvl w:val="1"/>
        <w:rPr>
          <w:rFonts w:ascii="Arial" w:hAnsi="Arial" w:cs="Arial"/>
          <w:b/>
          <w:sz w:val="22"/>
          <w:szCs w:val="22"/>
        </w:rPr>
      </w:pPr>
      <w:r w:rsidRPr="0058136B">
        <w:rPr>
          <w:rFonts w:ascii="Arial" w:hAnsi="Arial" w:cs="Arial"/>
          <w:b/>
          <w:sz w:val="22"/>
          <w:szCs w:val="22"/>
        </w:rPr>
        <w:t xml:space="preserve">Prestations de </w:t>
      </w:r>
      <w:r w:rsidR="0045489A">
        <w:rPr>
          <w:rFonts w:ascii="Arial" w:hAnsi="Arial" w:cs="Arial"/>
          <w:b/>
          <w:sz w:val="22"/>
          <w:szCs w:val="22"/>
        </w:rPr>
        <w:t>la tranch</w:t>
      </w:r>
      <w:r w:rsidRPr="0058136B">
        <w:rPr>
          <w:rFonts w:ascii="Arial" w:hAnsi="Arial" w:cs="Arial"/>
          <w:b/>
          <w:sz w:val="22"/>
          <w:szCs w:val="22"/>
        </w:rPr>
        <w:t>e</w:t>
      </w:r>
      <w:r w:rsidR="0045489A">
        <w:rPr>
          <w:rFonts w:ascii="Arial" w:hAnsi="Arial" w:cs="Arial"/>
          <w:b/>
          <w:sz w:val="22"/>
          <w:szCs w:val="22"/>
        </w:rPr>
        <w:t xml:space="preserve"> ferme</w:t>
      </w:r>
    </w:p>
    <w:p w14:paraId="08730FD8" w14:textId="5AE3039B" w:rsidR="00274B1B" w:rsidRDefault="00274B1B" w:rsidP="0058136B">
      <w:pPr>
        <w:widowControl w:val="0"/>
        <w:jc w:val="both"/>
        <w:rPr>
          <w:rFonts w:ascii="Arial" w:eastAsia="Arial" w:hAnsi="Arial" w:cs="Arial"/>
          <w:sz w:val="22"/>
          <w:szCs w:val="22"/>
          <w:lang w:eastAsia="en-US"/>
        </w:rPr>
      </w:pPr>
      <w:r w:rsidRPr="0058136B">
        <w:rPr>
          <w:rFonts w:ascii="Arial" w:eastAsia="Arial" w:hAnsi="Arial" w:cs="Arial"/>
          <w:spacing w:val="-1"/>
          <w:sz w:val="22"/>
          <w:szCs w:val="22"/>
          <w:lang w:eastAsia="en-US"/>
        </w:rPr>
        <w:t>Le</w:t>
      </w:r>
      <w:r w:rsidRPr="0058136B">
        <w:rPr>
          <w:rFonts w:ascii="Arial" w:eastAsia="Arial" w:hAnsi="Arial" w:cs="Arial"/>
          <w:sz w:val="22"/>
          <w:szCs w:val="22"/>
          <w:lang w:eastAsia="en-US"/>
        </w:rPr>
        <w:t>s</w:t>
      </w:r>
      <w:r w:rsidRPr="0058136B">
        <w:rPr>
          <w:rFonts w:ascii="Arial" w:eastAsia="Arial" w:hAnsi="Arial" w:cs="Arial"/>
          <w:spacing w:val="1"/>
          <w:sz w:val="22"/>
          <w:szCs w:val="22"/>
          <w:lang w:eastAsia="en-US"/>
        </w:rPr>
        <w:t xml:space="preserve"> </w:t>
      </w:r>
      <w:r w:rsidRPr="0058136B">
        <w:rPr>
          <w:rFonts w:ascii="Arial" w:eastAsia="Arial" w:hAnsi="Arial" w:cs="Arial"/>
          <w:spacing w:val="-1"/>
          <w:sz w:val="22"/>
          <w:szCs w:val="22"/>
          <w:lang w:eastAsia="en-US"/>
        </w:rPr>
        <w:t>P</w:t>
      </w:r>
      <w:r w:rsidRPr="0058136B">
        <w:rPr>
          <w:rFonts w:ascii="Arial" w:eastAsia="Arial" w:hAnsi="Arial" w:cs="Arial"/>
          <w:sz w:val="22"/>
          <w:szCs w:val="22"/>
          <w:lang w:eastAsia="en-US"/>
        </w:rPr>
        <w:t>r</w:t>
      </w:r>
      <w:r w:rsidRPr="0058136B">
        <w:rPr>
          <w:rFonts w:ascii="Arial" w:eastAsia="Arial" w:hAnsi="Arial" w:cs="Arial"/>
          <w:spacing w:val="-1"/>
          <w:sz w:val="22"/>
          <w:szCs w:val="22"/>
          <w:lang w:eastAsia="en-US"/>
        </w:rPr>
        <w:t>e</w:t>
      </w:r>
      <w:r w:rsidRPr="0058136B">
        <w:rPr>
          <w:rFonts w:ascii="Arial" w:eastAsia="Arial" w:hAnsi="Arial" w:cs="Arial"/>
          <w:spacing w:val="-3"/>
          <w:sz w:val="22"/>
          <w:szCs w:val="22"/>
          <w:lang w:eastAsia="en-US"/>
        </w:rPr>
        <w:t>s</w:t>
      </w:r>
      <w:r w:rsidRPr="0058136B">
        <w:rPr>
          <w:rFonts w:ascii="Arial" w:eastAsia="Arial" w:hAnsi="Arial" w:cs="Arial"/>
          <w:spacing w:val="1"/>
          <w:sz w:val="22"/>
          <w:szCs w:val="22"/>
          <w:lang w:eastAsia="en-US"/>
        </w:rPr>
        <w:t>t</w:t>
      </w:r>
      <w:r w:rsidRPr="0058136B">
        <w:rPr>
          <w:rFonts w:ascii="Arial" w:eastAsia="Arial" w:hAnsi="Arial" w:cs="Arial"/>
          <w:spacing w:val="-1"/>
          <w:sz w:val="22"/>
          <w:szCs w:val="22"/>
          <w:lang w:eastAsia="en-US"/>
        </w:rPr>
        <w:t>a</w:t>
      </w:r>
      <w:r w:rsidRPr="0058136B">
        <w:rPr>
          <w:rFonts w:ascii="Arial" w:eastAsia="Arial" w:hAnsi="Arial" w:cs="Arial"/>
          <w:spacing w:val="1"/>
          <w:sz w:val="22"/>
          <w:szCs w:val="22"/>
          <w:lang w:eastAsia="en-US"/>
        </w:rPr>
        <w:t>t</w:t>
      </w:r>
      <w:r w:rsidRPr="0058136B">
        <w:rPr>
          <w:rFonts w:ascii="Arial" w:eastAsia="Arial" w:hAnsi="Arial" w:cs="Arial"/>
          <w:spacing w:val="-1"/>
          <w:sz w:val="22"/>
          <w:szCs w:val="22"/>
          <w:lang w:eastAsia="en-US"/>
        </w:rPr>
        <w:t>ion</w:t>
      </w:r>
      <w:r w:rsidRPr="0058136B">
        <w:rPr>
          <w:rFonts w:ascii="Arial" w:eastAsia="Arial" w:hAnsi="Arial" w:cs="Arial"/>
          <w:sz w:val="22"/>
          <w:szCs w:val="22"/>
          <w:lang w:eastAsia="en-US"/>
        </w:rPr>
        <w:t>s</w:t>
      </w:r>
      <w:r w:rsidRPr="0058136B">
        <w:rPr>
          <w:rFonts w:ascii="Arial" w:eastAsia="Arial" w:hAnsi="Arial" w:cs="Arial"/>
          <w:spacing w:val="-2"/>
          <w:sz w:val="22"/>
          <w:szCs w:val="22"/>
          <w:lang w:eastAsia="en-US"/>
        </w:rPr>
        <w:t xml:space="preserve"> de </w:t>
      </w:r>
      <w:r w:rsidR="0045489A">
        <w:rPr>
          <w:rFonts w:ascii="Arial" w:eastAsia="Arial" w:hAnsi="Arial" w:cs="Arial"/>
          <w:spacing w:val="-2"/>
          <w:sz w:val="22"/>
          <w:szCs w:val="22"/>
          <w:lang w:eastAsia="en-US"/>
        </w:rPr>
        <w:t>la tranche ferme</w:t>
      </w:r>
      <w:r w:rsidRPr="0058136B">
        <w:rPr>
          <w:rFonts w:ascii="Arial" w:eastAsia="Arial" w:hAnsi="Arial" w:cs="Arial"/>
          <w:spacing w:val="-2"/>
          <w:sz w:val="22"/>
          <w:szCs w:val="22"/>
          <w:lang w:eastAsia="en-US"/>
        </w:rPr>
        <w:t xml:space="preserve"> </w:t>
      </w:r>
      <w:r w:rsidRPr="0058136B">
        <w:rPr>
          <w:rFonts w:ascii="Arial" w:eastAsia="Arial" w:hAnsi="Arial" w:cs="Arial"/>
          <w:spacing w:val="-1"/>
          <w:sz w:val="22"/>
          <w:szCs w:val="22"/>
          <w:lang w:eastAsia="en-US"/>
        </w:rPr>
        <w:t>due</w:t>
      </w:r>
      <w:r w:rsidRPr="0058136B">
        <w:rPr>
          <w:rFonts w:ascii="Arial" w:eastAsia="Arial" w:hAnsi="Arial" w:cs="Arial"/>
          <w:sz w:val="22"/>
          <w:szCs w:val="22"/>
          <w:lang w:eastAsia="en-US"/>
        </w:rPr>
        <w:t>s</w:t>
      </w:r>
      <w:r w:rsidRPr="0058136B">
        <w:rPr>
          <w:rFonts w:ascii="Arial" w:eastAsia="Arial" w:hAnsi="Arial" w:cs="Arial"/>
          <w:spacing w:val="1"/>
          <w:sz w:val="22"/>
          <w:szCs w:val="22"/>
          <w:lang w:eastAsia="en-US"/>
        </w:rPr>
        <w:t xml:space="preserve"> </w:t>
      </w:r>
      <w:r w:rsidRPr="0058136B">
        <w:rPr>
          <w:rFonts w:ascii="Arial" w:eastAsia="Arial" w:hAnsi="Arial" w:cs="Arial"/>
          <w:spacing w:val="-1"/>
          <w:sz w:val="22"/>
          <w:szCs w:val="22"/>
          <w:lang w:eastAsia="en-US"/>
        </w:rPr>
        <w:t>a</w:t>
      </w:r>
      <w:r w:rsidRPr="0058136B">
        <w:rPr>
          <w:rFonts w:ascii="Arial" w:eastAsia="Arial" w:hAnsi="Arial" w:cs="Arial"/>
          <w:sz w:val="22"/>
          <w:szCs w:val="22"/>
          <w:lang w:eastAsia="en-US"/>
        </w:rPr>
        <w:t>u</w:t>
      </w:r>
      <w:r w:rsidRPr="0058136B">
        <w:rPr>
          <w:rFonts w:ascii="Arial" w:eastAsia="Arial" w:hAnsi="Arial" w:cs="Arial"/>
          <w:spacing w:val="-4"/>
          <w:sz w:val="22"/>
          <w:szCs w:val="22"/>
          <w:lang w:eastAsia="en-US"/>
        </w:rPr>
        <w:t xml:space="preserve"> </w:t>
      </w:r>
      <w:r w:rsidRPr="0058136B">
        <w:rPr>
          <w:rFonts w:ascii="Arial" w:eastAsia="Arial" w:hAnsi="Arial" w:cs="Arial"/>
          <w:spacing w:val="1"/>
          <w:sz w:val="22"/>
          <w:szCs w:val="22"/>
          <w:lang w:eastAsia="en-US"/>
        </w:rPr>
        <w:t>t</w:t>
      </w:r>
      <w:r w:rsidRPr="0058136B">
        <w:rPr>
          <w:rFonts w:ascii="Arial" w:eastAsia="Arial" w:hAnsi="Arial" w:cs="Arial"/>
          <w:spacing w:val="-1"/>
          <w:sz w:val="22"/>
          <w:szCs w:val="22"/>
          <w:lang w:eastAsia="en-US"/>
        </w:rPr>
        <w:t>i</w:t>
      </w:r>
      <w:r w:rsidRPr="0058136B">
        <w:rPr>
          <w:rFonts w:ascii="Arial" w:eastAsia="Arial" w:hAnsi="Arial" w:cs="Arial"/>
          <w:spacing w:val="1"/>
          <w:sz w:val="22"/>
          <w:szCs w:val="22"/>
          <w:lang w:eastAsia="en-US"/>
        </w:rPr>
        <w:t>t</w:t>
      </w:r>
      <w:r w:rsidRPr="0058136B">
        <w:rPr>
          <w:rFonts w:ascii="Arial" w:eastAsia="Arial" w:hAnsi="Arial" w:cs="Arial"/>
          <w:sz w:val="22"/>
          <w:szCs w:val="22"/>
          <w:lang w:eastAsia="en-US"/>
        </w:rPr>
        <w:t>re</w:t>
      </w:r>
      <w:r w:rsidRPr="0058136B">
        <w:rPr>
          <w:rFonts w:ascii="Arial" w:eastAsia="Arial" w:hAnsi="Arial" w:cs="Arial"/>
          <w:spacing w:val="-2"/>
          <w:sz w:val="22"/>
          <w:szCs w:val="22"/>
          <w:lang w:eastAsia="en-US"/>
        </w:rPr>
        <w:t xml:space="preserve"> </w:t>
      </w:r>
      <w:r w:rsidRPr="0058136B">
        <w:rPr>
          <w:rFonts w:ascii="Arial" w:eastAsia="Arial" w:hAnsi="Arial" w:cs="Arial"/>
          <w:spacing w:val="-1"/>
          <w:sz w:val="22"/>
          <w:szCs w:val="22"/>
          <w:lang w:eastAsia="en-US"/>
        </w:rPr>
        <w:t>d</w:t>
      </w:r>
      <w:r w:rsidRPr="0058136B">
        <w:rPr>
          <w:rFonts w:ascii="Arial" w:eastAsia="Arial" w:hAnsi="Arial" w:cs="Arial"/>
          <w:sz w:val="22"/>
          <w:szCs w:val="22"/>
          <w:lang w:eastAsia="en-US"/>
        </w:rPr>
        <w:t xml:space="preserve">u </w:t>
      </w:r>
      <w:r w:rsidRPr="0058136B">
        <w:rPr>
          <w:rFonts w:ascii="Arial" w:eastAsia="Arial" w:hAnsi="Arial" w:cs="Arial"/>
          <w:spacing w:val="-3"/>
          <w:sz w:val="22"/>
          <w:szCs w:val="22"/>
          <w:lang w:eastAsia="en-US"/>
        </w:rPr>
        <w:t>p</w:t>
      </w:r>
      <w:r w:rsidRPr="0058136B">
        <w:rPr>
          <w:rFonts w:ascii="Arial" w:eastAsia="Arial" w:hAnsi="Arial" w:cs="Arial"/>
          <w:sz w:val="22"/>
          <w:szCs w:val="22"/>
          <w:lang w:eastAsia="en-US"/>
        </w:rPr>
        <w:t>r</w:t>
      </w:r>
      <w:r w:rsidRPr="0058136B">
        <w:rPr>
          <w:rFonts w:ascii="Arial" w:eastAsia="Arial" w:hAnsi="Arial" w:cs="Arial"/>
          <w:spacing w:val="-1"/>
          <w:sz w:val="22"/>
          <w:szCs w:val="22"/>
          <w:lang w:eastAsia="en-US"/>
        </w:rPr>
        <w:t>é</w:t>
      </w:r>
      <w:r w:rsidRPr="0058136B">
        <w:rPr>
          <w:rFonts w:ascii="Arial" w:eastAsia="Arial" w:hAnsi="Arial" w:cs="Arial"/>
          <w:sz w:val="22"/>
          <w:szCs w:val="22"/>
          <w:lang w:eastAsia="en-US"/>
        </w:rPr>
        <w:t>s</w:t>
      </w:r>
      <w:r w:rsidRPr="0058136B">
        <w:rPr>
          <w:rFonts w:ascii="Arial" w:eastAsia="Arial" w:hAnsi="Arial" w:cs="Arial"/>
          <w:spacing w:val="-1"/>
          <w:sz w:val="22"/>
          <w:szCs w:val="22"/>
          <w:lang w:eastAsia="en-US"/>
        </w:rPr>
        <w:t>en</w:t>
      </w:r>
      <w:r w:rsidRPr="0058136B">
        <w:rPr>
          <w:rFonts w:ascii="Arial" w:eastAsia="Arial" w:hAnsi="Arial" w:cs="Arial"/>
          <w:sz w:val="22"/>
          <w:szCs w:val="22"/>
          <w:lang w:eastAsia="en-US"/>
        </w:rPr>
        <w:t>t</w:t>
      </w:r>
      <w:r w:rsidRPr="0058136B">
        <w:rPr>
          <w:rFonts w:ascii="Arial" w:eastAsia="Arial" w:hAnsi="Arial" w:cs="Arial"/>
          <w:spacing w:val="-3"/>
          <w:sz w:val="22"/>
          <w:szCs w:val="22"/>
          <w:lang w:eastAsia="en-US"/>
        </w:rPr>
        <w:t xml:space="preserve"> </w:t>
      </w:r>
      <w:r w:rsidRPr="0058136B">
        <w:rPr>
          <w:rFonts w:ascii="Arial" w:eastAsia="Arial" w:hAnsi="Arial" w:cs="Arial"/>
          <w:spacing w:val="1"/>
          <w:sz w:val="22"/>
          <w:szCs w:val="22"/>
          <w:lang w:eastAsia="en-US"/>
        </w:rPr>
        <w:t>m</w:t>
      </w:r>
      <w:r w:rsidRPr="0058136B">
        <w:rPr>
          <w:rFonts w:ascii="Arial" w:eastAsia="Arial" w:hAnsi="Arial" w:cs="Arial"/>
          <w:spacing w:val="-1"/>
          <w:sz w:val="22"/>
          <w:szCs w:val="22"/>
          <w:lang w:eastAsia="en-US"/>
        </w:rPr>
        <w:t>a</w:t>
      </w:r>
      <w:r w:rsidRPr="0058136B">
        <w:rPr>
          <w:rFonts w:ascii="Arial" w:eastAsia="Arial" w:hAnsi="Arial" w:cs="Arial"/>
          <w:sz w:val="22"/>
          <w:szCs w:val="22"/>
          <w:lang w:eastAsia="en-US"/>
        </w:rPr>
        <w:t>rc</w:t>
      </w:r>
      <w:r w:rsidRPr="0058136B">
        <w:rPr>
          <w:rFonts w:ascii="Arial" w:eastAsia="Arial" w:hAnsi="Arial" w:cs="Arial"/>
          <w:spacing w:val="-1"/>
          <w:sz w:val="22"/>
          <w:szCs w:val="22"/>
          <w:lang w:eastAsia="en-US"/>
        </w:rPr>
        <w:t>h</w:t>
      </w:r>
      <w:r w:rsidRPr="0058136B">
        <w:rPr>
          <w:rFonts w:ascii="Arial" w:eastAsia="Arial" w:hAnsi="Arial" w:cs="Arial"/>
          <w:sz w:val="22"/>
          <w:szCs w:val="22"/>
          <w:lang w:eastAsia="en-US"/>
        </w:rPr>
        <w:t>é</w:t>
      </w:r>
      <w:r w:rsidRPr="0058136B">
        <w:rPr>
          <w:rFonts w:ascii="Arial" w:eastAsia="Arial" w:hAnsi="Arial" w:cs="Arial"/>
          <w:spacing w:val="-2"/>
          <w:sz w:val="22"/>
          <w:szCs w:val="22"/>
          <w:lang w:eastAsia="en-US"/>
        </w:rPr>
        <w:t xml:space="preserve"> </w:t>
      </w:r>
      <w:r w:rsidRPr="0058136B">
        <w:rPr>
          <w:rFonts w:ascii="Arial" w:eastAsia="Arial" w:hAnsi="Arial" w:cs="Arial"/>
          <w:spacing w:val="-3"/>
          <w:sz w:val="22"/>
          <w:szCs w:val="22"/>
          <w:lang w:eastAsia="en-US"/>
        </w:rPr>
        <w:t>c</w:t>
      </w:r>
      <w:r w:rsidRPr="0058136B">
        <w:rPr>
          <w:rFonts w:ascii="Arial" w:eastAsia="Arial" w:hAnsi="Arial" w:cs="Arial"/>
          <w:spacing w:val="-1"/>
          <w:sz w:val="22"/>
          <w:szCs w:val="22"/>
          <w:lang w:eastAsia="en-US"/>
        </w:rPr>
        <w:t>o</w:t>
      </w:r>
      <w:r w:rsidRPr="0058136B">
        <w:rPr>
          <w:rFonts w:ascii="Arial" w:eastAsia="Arial" w:hAnsi="Arial" w:cs="Arial"/>
          <w:sz w:val="22"/>
          <w:szCs w:val="22"/>
          <w:lang w:eastAsia="en-US"/>
        </w:rPr>
        <w:t>m</w:t>
      </w:r>
      <w:r w:rsidRPr="0058136B">
        <w:rPr>
          <w:rFonts w:ascii="Arial" w:eastAsia="Arial" w:hAnsi="Arial" w:cs="Arial"/>
          <w:spacing w:val="-1"/>
          <w:sz w:val="22"/>
          <w:szCs w:val="22"/>
          <w:lang w:eastAsia="en-US"/>
        </w:rPr>
        <w:t>p</w:t>
      </w:r>
      <w:r w:rsidRPr="0058136B">
        <w:rPr>
          <w:rFonts w:ascii="Arial" w:eastAsia="Arial" w:hAnsi="Arial" w:cs="Arial"/>
          <w:sz w:val="22"/>
          <w:szCs w:val="22"/>
          <w:lang w:eastAsia="en-US"/>
        </w:rPr>
        <w:t>r</w:t>
      </w:r>
      <w:r w:rsidRPr="0058136B">
        <w:rPr>
          <w:rFonts w:ascii="Arial" w:eastAsia="Arial" w:hAnsi="Arial" w:cs="Arial"/>
          <w:spacing w:val="-1"/>
          <w:sz w:val="22"/>
          <w:szCs w:val="22"/>
          <w:lang w:eastAsia="en-US"/>
        </w:rPr>
        <w:t>enne</w:t>
      </w:r>
      <w:r w:rsidRPr="0058136B">
        <w:rPr>
          <w:rFonts w:ascii="Arial" w:eastAsia="Arial" w:hAnsi="Arial" w:cs="Arial"/>
          <w:spacing w:val="-3"/>
          <w:sz w:val="22"/>
          <w:szCs w:val="22"/>
          <w:lang w:eastAsia="en-US"/>
        </w:rPr>
        <w:t>n</w:t>
      </w:r>
      <w:r w:rsidRPr="0058136B">
        <w:rPr>
          <w:rFonts w:ascii="Arial" w:eastAsia="Arial" w:hAnsi="Arial" w:cs="Arial"/>
          <w:sz w:val="22"/>
          <w:szCs w:val="22"/>
          <w:lang w:eastAsia="en-US"/>
        </w:rPr>
        <w:t>t</w:t>
      </w:r>
      <w:r w:rsidRPr="0058136B">
        <w:rPr>
          <w:rFonts w:ascii="Arial" w:eastAsia="Arial" w:hAnsi="Arial" w:cs="Arial"/>
          <w:spacing w:val="2"/>
          <w:sz w:val="22"/>
          <w:szCs w:val="22"/>
          <w:lang w:eastAsia="en-US"/>
        </w:rPr>
        <w:t xml:space="preserve"> </w:t>
      </w:r>
      <w:r w:rsidRPr="0058136B">
        <w:rPr>
          <w:rFonts w:ascii="Arial" w:eastAsia="Arial" w:hAnsi="Arial" w:cs="Arial"/>
          <w:spacing w:val="-1"/>
          <w:sz w:val="22"/>
          <w:szCs w:val="22"/>
          <w:lang w:eastAsia="en-US"/>
        </w:rPr>
        <w:t>le</w:t>
      </w:r>
      <w:r w:rsidRPr="0058136B">
        <w:rPr>
          <w:rFonts w:ascii="Arial" w:eastAsia="Arial" w:hAnsi="Arial" w:cs="Arial"/>
          <w:sz w:val="22"/>
          <w:szCs w:val="22"/>
          <w:lang w:eastAsia="en-US"/>
        </w:rPr>
        <w:t>s</w:t>
      </w:r>
      <w:r w:rsidRPr="0058136B">
        <w:rPr>
          <w:rFonts w:ascii="Arial" w:eastAsia="Arial" w:hAnsi="Arial" w:cs="Arial"/>
          <w:spacing w:val="-2"/>
          <w:sz w:val="22"/>
          <w:szCs w:val="22"/>
          <w:lang w:eastAsia="en-US"/>
        </w:rPr>
        <w:t xml:space="preserve"> prestations </w:t>
      </w:r>
      <w:r w:rsidRPr="0058136B">
        <w:rPr>
          <w:rFonts w:ascii="Arial" w:eastAsia="Arial" w:hAnsi="Arial" w:cs="Arial"/>
          <w:sz w:val="22"/>
          <w:szCs w:val="22"/>
          <w:lang w:eastAsia="en-US"/>
        </w:rPr>
        <w:t>s</w:t>
      </w:r>
      <w:r w:rsidRPr="0058136B">
        <w:rPr>
          <w:rFonts w:ascii="Arial" w:eastAsia="Arial" w:hAnsi="Arial" w:cs="Arial"/>
          <w:spacing w:val="-1"/>
          <w:sz w:val="22"/>
          <w:szCs w:val="22"/>
          <w:lang w:eastAsia="en-US"/>
        </w:rPr>
        <w:t>ui</w:t>
      </w:r>
      <w:r w:rsidRPr="0058136B">
        <w:rPr>
          <w:rFonts w:ascii="Arial" w:eastAsia="Arial" w:hAnsi="Arial" w:cs="Arial"/>
          <w:spacing w:val="-3"/>
          <w:sz w:val="22"/>
          <w:szCs w:val="22"/>
          <w:lang w:eastAsia="en-US"/>
        </w:rPr>
        <w:t>v</w:t>
      </w:r>
      <w:r w:rsidRPr="0058136B">
        <w:rPr>
          <w:rFonts w:ascii="Arial" w:eastAsia="Arial" w:hAnsi="Arial" w:cs="Arial"/>
          <w:spacing w:val="-1"/>
          <w:sz w:val="22"/>
          <w:szCs w:val="22"/>
          <w:lang w:eastAsia="en-US"/>
        </w:rPr>
        <w:t>an</w:t>
      </w:r>
      <w:r w:rsidRPr="0058136B">
        <w:rPr>
          <w:rFonts w:ascii="Arial" w:eastAsia="Arial" w:hAnsi="Arial" w:cs="Arial"/>
          <w:spacing w:val="1"/>
          <w:sz w:val="22"/>
          <w:szCs w:val="22"/>
          <w:lang w:eastAsia="en-US"/>
        </w:rPr>
        <w:t>t</w:t>
      </w:r>
      <w:r w:rsidRPr="0058136B">
        <w:rPr>
          <w:rFonts w:ascii="Arial" w:eastAsia="Arial" w:hAnsi="Arial" w:cs="Arial"/>
          <w:spacing w:val="-1"/>
          <w:sz w:val="22"/>
          <w:szCs w:val="22"/>
          <w:lang w:eastAsia="en-US"/>
        </w:rPr>
        <w:t>e</w:t>
      </w:r>
      <w:r w:rsidRPr="0058136B">
        <w:rPr>
          <w:rFonts w:ascii="Arial" w:eastAsia="Arial" w:hAnsi="Arial" w:cs="Arial"/>
          <w:sz w:val="22"/>
          <w:szCs w:val="22"/>
          <w:lang w:eastAsia="en-US"/>
        </w:rPr>
        <w:t>s</w:t>
      </w:r>
      <w:r w:rsidR="00275E36">
        <w:rPr>
          <w:rFonts w:ascii="Arial" w:eastAsia="Arial" w:hAnsi="Arial" w:cs="Arial"/>
          <w:sz w:val="22"/>
          <w:szCs w:val="22"/>
          <w:lang w:eastAsia="en-US"/>
        </w:rPr>
        <w:t xml:space="preserve"> (T0 étant </w:t>
      </w:r>
      <w:r w:rsidR="00275E36" w:rsidRPr="00275E36">
        <w:rPr>
          <w:rFonts w:ascii="Arial" w:eastAsia="Arial" w:hAnsi="Arial" w:cs="Arial"/>
          <w:sz w:val="22"/>
          <w:szCs w:val="22"/>
          <w:lang w:eastAsia="en-US"/>
        </w:rPr>
        <w:t xml:space="preserve">la </w:t>
      </w:r>
      <w:r w:rsidR="00275E36">
        <w:rPr>
          <w:rFonts w:ascii="Arial" w:eastAsia="Arial" w:hAnsi="Arial" w:cs="Arial"/>
          <w:sz w:val="22"/>
          <w:szCs w:val="22"/>
          <w:lang w:eastAsia="en-US"/>
        </w:rPr>
        <w:t xml:space="preserve">date de </w:t>
      </w:r>
      <w:r w:rsidR="00275E36" w:rsidRPr="00275E36">
        <w:rPr>
          <w:rFonts w:ascii="Arial" w:eastAsia="Arial" w:hAnsi="Arial" w:cs="Arial"/>
          <w:sz w:val="22"/>
          <w:szCs w:val="22"/>
          <w:lang w:eastAsia="en-US"/>
        </w:rPr>
        <w:t>réunion d’enclenchement des prestation</w:t>
      </w:r>
      <w:r w:rsidR="00275E36">
        <w:rPr>
          <w:rFonts w:ascii="Arial" w:eastAsia="Arial" w:hAnsi="Arial" w:cs="Arial"/>
          <w:sz w:val="22"/>
          <w:szCs w:val="22"/>
          <w:lang w:eastAsia="en-US"/>
        </w:rPr>
        <w:t>)</w:t>
      </w:r>
      <w:r w:rsidRPr="0058136B">
        <w:rPr>
          <w:rFonts w:ascii="Arial" w:eastAsia="Arial" w:hAnsi="Arial" w:cs="Arial"/>
          <w:spacing w:val="1"/>
          <w:sz w:val="22"/>
          <w:szCs w:val="22"/>
          <w:lang w:eastAsia="en-US"/>
        </w:rPr>
        <w:t xml:space="preserve"> </w:t>
      </w:r>
      <w:r w:rsidRPr="0058136B">
        <w:rPr>
          <w:rFonts w:ascii="Arial" w:eastAsia="Arial" w:hAnsi="Arial" w:cs="Arial"/>
          <w:sz w:val="22"/>
          <w:szCs w:val="22"/>
          <w:lang w:eastAsia="en-US"/>
        </w:rPr>
        <w:t>:</w:t>
      </w:r>
    </w:p>
    <w:p w14:paraId="520E3E8E" w14:textId="0782A0FC" w:rsidR="001613EE" w:rsidRDefault="001613EE" w:rsidP="0058136B">
      <w:pPr>
        <w:widowControl w:val="0"/>
        <w:jc w:val="both"/>
        <w:rPr>
          <w:rFonts w:ascii="Arial" w:eastAsia="Arial" w:hAnsi="Arial" w:cs="Arial"/>
          <w:sz w:val="22"/>
          <w:szCs w:val="22"/>
          <w:lang w:eastAsia="en-US"/>
        </w:rPr>
      </w:pPr>
    </w:p>
    <w:p w14:paraId="39669D64" w14:textId="77777777" w:rsidR="001613EE" w:rsidRDefault="001613EE" w:rsidP="0058136B">
      <w:pPr>
        <w:widowControl w:val="0"/>
        <w:jc w:val="both"/>
        <w:rPr>
          <w:rFonts w:ascii="Arial" w:eastAsia="Arial" w:hAnsi="Arial" w:cs="Arial"/>
          <w:sz w:val="22"/>
          <w:szCs w:val="22"/>
          <w:lang w:eastAsia="en-US"/>
        </w:rPr>
      </w:pPr>
    </w:p>
    <w:p w14:paraId="595BEEE8" w14:textId="36E91AA4" w:rsidR="00275E36" w:rsidRDefault="00275E36" w:rsidP="0058136B">
      <w:pPr>
        <w:widowControl w:val="0"/>
        <w:jc w:val="both"/>
        <w:rPr>
          <w:rFonts w:ascii="Arial" w:eastAsia="Arial" w:hAnsi="Arial" w:cs="Arial"/>
          <w:sz w:val="22"/>
          <w:szCs w:val="22"/>
          <w:lang w:eastAsia="en-US"/>
        </w:rPr>
      </w:pPr>
    </w:p>
    <w:p w14:paraId="27AFCFAF" w14:textId="77777777" w:rsidR="00275E36" w:rsidRPr="0058136B" w:rsidRDefault="00275E36" w:rsidP="0058136B">
      <w:pPr>
        <w:widowControl w:val="0"/>
        <w:jc w:val="both"/>
        <w:rPr>
          <w:rFonts w:ascii="Arial" w:eastAsia="Arial" w:hAnsi="Arial" w:cs="Arial"/>
          <w:sz w:val="22"/>
          <w:szCs w:val="22"/>
          <w:lang w:eastAsia="en-US"/>
        </w:rPr>
      </w:pPr>
    </w:p>
    <w:p w14:paraId="23AE8678" w14:textId="1C6C4045" w:rsidR="00274B1B" w:rsidRDefault="00274B1B" w:rsidP="0045489A">
      <w:pPr>
        <w:autoSpaceDE w:val="0"/>
        <w:autoSpaceDN w:val="0"/>
        <w:adjustRightInd w:val="0"/>
        <w:rPr>
          <w:rFonts w:cs="Arial"/>
          <w:color w:val="000000"/>
          <w:sz w:val="22"/>
          <w:szCs w:val="22"/>
        </w:rPr>
      </w:pPr>
    </w:p>
    <w:tbl>
      <w:tblPr>
        <w:tblStyle w:val="Grilledutableau"/>
        <w:tblW w:w="0" w:type="auto"/>
        <w:tblLook w:val="04A0" w:firstRow="1" w:lastRow="0" w:firstColumn="1" w:lastColumn="0" w:noHBand="0" w:noVBand="1"/>
      </w:tblPr>
      <w:tblGrid>
        <w:gridCol w:w="846"/>
        <w:gridCol w:w="3260"/>
        <w:gridCol w:w="2410"/>
        <w:gridCol w:w="1979"/>
      </w:tblGrid>
      <w:tr w:rsidR="00275E36" w:rsidRPr="00C3450A" w14:paraId="7E0FAC64" w14:textId="77777777" w:rsidTr="00390B2B">
        <w:tc>
          <w:tcPr>
            <w:tcW w:w="846" w:type="dxa"/>
          </w:tcPr>
          <w:p w14:paraId="2E1DD351" w14:textId="77777777" w:rsidR="00275E36" w:rsidRPr="00C3450A" w:rsidRDefault="00275E36" w:rsidP="00390B2B">
            <w:pPr>
              <w:autoSpaceDE w:val="0"/>
              <w:autoSpaceDN w:val="0"/>
              <w:adjustRightInd w:val="0"/>
              <w:rPr>
                <w:rFonts w:cs="Arial"/>
                <w:b/>
                <w:color w:val="000000"/>
                <w:sz w:val="22"/>
                <w:szCs w:val="22"/>
              </w:rPr>
            </w:pPr>
            <w:r w:rsidRPr="00C3450A">
              <w:rPr>
                <w:rFonts w:ascii="Arial" w:eastAsia="Arial" w:hAnsi="Arial" w:cs="Arial"/>
                <w:b/>
                <w:spacing w:val="-2"/>
                <w:sz w:val="22"/>
                <w:szCs w:val="22"/>
                <w:lang w:eastAsia="en-US"/>
              </w:rPr>
              <w:lastRenderedPageBreak/>
              <w:t>Tâche</w:t>
            </w:r>
          </w:p>
        </w:tc>
        <w:tc>
          <w:tcPr>
            <w:tcW w:w="3260" w:type="dxa"/>
          </w:tcPr>
          <w:p w14:paraId="49408AF0" w14:textId="77777777" w:rsidR="00275E36" w:rsidRPr="00C3450A" w:rsidRDefault="00275E36" w:rsidP="00390B2B">
            <w:pPr>
              <w:autoSpaceDE w:val="0"/>
              <w:autoSpaceDN w:val="0"/>
              <w:adjustRightInd w:val="0"/>
              <w:rPr>
                <w:rFonts w:cs="Arial"/>
                <w:b/>
                <w:color w:val="000000"/>
                <w:sz w:val="22"/>
                <w:szCs w:val="22"/>
              </w:rPr>
            </w:pPr>
            <w:r w:rsidRPr="00C3450A">
              <w:rPr>
                <w:rFonts w:ascii="Arial" w:eastAsia="Arial" w:hAnsi="Arial" w:cs="Arial"/>
                <w:b/>
                <w:spacing w:val="-2"/>
                <w:sz w:val="22"/>
                <w:szCs w:val="22"/>
                <w:lang w:eastAsia="en-US"/>
              </w:rPr>
              <w:t xml:space="preserve">Objet </w:t>
            </w:r>
          </w:p>
        </w:tc>
        <w:tc>
          <w:tcPr>
            <w:tcW w:w="2410" w:type="dxa"/>
          </w:tcPr>
          <w:p w14:paraId="4C1F0216" w14:textId="6CDC9B43" w:rsidR="00275E36" w:rsidRPr="00C3450A" w:rsidRDefault="00275E36" w:rsidP="00390B2B">
            <w:pPr>
              <w:autoSpaceDE w:val="0"/>
              <w:autoSpaceDN w:val="0"/>
              <w:adjustRightInd w:val="0"/>
              <w:rPr>
                <w:rFonts w:cs="Arial"/>
                <w:b/>
                <w:color w:val="000000"/>
                <w:sz w:val="22"/>
                <w:szCs w:val="22"/>
              </w:rPr>
            </w:pPr>
            <w:r w:rsidRPr="00C3450A">
              <w:rPr>
                <w:rFonts w:ascii="Arial" w:eastAsia="Arial" w:hAnsi="Arial" w:cs="Arial"/>
                <w:b/>
                <w:spacing w:val="-2"/>
                <w:sz w:val="22"/>
                <w:szCs w:val="22"/>
                <w:lang w:eastAsia="en-US"/>
              </w:rPr>
              <w:t>Livrable</w:t>
            </w:r>
            <w:r>
              <w:rPr>
                <w:rFonts w:ascii="Arial" w:eastAsia="Arial" w:hAnsi="Arial" w:cs="Arial"/>
                <w:b/>
                <w:spacing w:val="-2"/>
                <w:sz w:val="22"/>
                <w:szCs w:val="22"/>
                <w:lang w:eastAsia="en-US"/>
              </w:rPr>
              <w:t>s</w:t>
            </w:r>
          </w:p>
        </w:tc>
        <w:tc>
          <w:tcPr>
            <w:tcW w:w="1979" w:type="dxa"/>
          </w:tcPr>
          <w:p w14:paraId="5C9FEB38" w14:textId="77777777" w:rsidR="00275E36" w:rsidRPr="00C3450A" w:rsidRDefault="00275E36" w:rsidP="00390B2B">
            <w:pPr>
              <w:autoSpaceDE w:val="0"/>
              <w:autoSpaceDN w:val="0"/>
              <w:adjustRightInd w:val="0"/>
              <w:rPr>
                <w:rFonts w:cs="Arial"/>
                <w:b/>
                <w:color w:val="000000"/>
                <w:sz w:val="22"/>
                <w:szCs w:val="22"/>
              </w:rPr>
            </w:pPr>
            <w:r w:rsidRPr="00C3450A">
              <w:rPr>
                <w:rFonts w:ascii="Arial" w:eastAsia="Arial" w:hAnsi="Arial" w:cs="Arial"/>
                <w:b/>
                <w:spacing w:val="-2"/>
                <w:sz w:val="22"/>
                <w:szCs w:val="22"/>
                <w:lang w:eastAsia="en-US"/>
              </w:rPr>
              <w:t>Date de livraison</w:t>
            </w:r>
          </w:p>
        </w:tc>
      </w:tr>
      <w:tr w:rsidR="00275E36" w14:paraId="3A945BBA" w14:textId="77777777" w:rsidTr="00390B2B">
        <w:tc>
          <w:tcPr>
            <w:tcW w:w="846" w:type="dxa"/>
          </w:tcPr>
          <w:p w14:paraId="3A556B7E" w14:textId="77777777" w:rsidR="00275E36" w:rsidRDefault="00275E36" w:rsidP="00390B2B">
            <w:pPr>
              <w:autoSpaceDE w:val="0"/>
              <w:autoSpaceDN w:val="0"/>
              <w:adjustRightInd w:val="0"/>
              <w:rPr>
                <w:rFonts w:cs="Arial"/>
                <w:color w:val="000000"/>
                <w:sz w:val="22"/>
                <w:szCs w:val="22"/>
              </w:rPr>
            </w:pPr>
            <w:r>
              <w:rPr>
                <w:rFonts w:cs="Arial"/>
                <w:color w:val="000000"/>
                <w:sz w:val="22"/>
                <w:szCs w:val="22"/>
              </w:rPr>
              <w:t>1</w:t>
            </w:r>
          </w:p>
        </w:tc>
        <w:tc>
          <w:tcPr>
            <w:tcW w:w="3260" w:type="dxa"/>
          </w:tcPr>
          <w:p w14:paraId="7A09A1A7" w14:textId="59A7BE6A" w:rsidR="00275E36" w:rsidRDefault="00275E36" w:rsidP="00390B2B">
            <w:pPr>
              <w:autoSpaceDE w:val="0"/>
              <w:autoSpaceDN w:val="0"/>
              <w:adjustRightInd w:val="0"/>
              <w:rPr>
                <w:rFonts w:cs="Arial"/>
                <w:color w:val="000000"/>
                <w:sz w:val="22"/>
                <w:szCs w:val="22"/>
              </w:rPr>
            </w:pPr>
            <w:r w:rsidRPr="00275E36">
              <w:rPr>
                <w:rFonts w:cs="Arial"/>
                <w:color w:val="000000"/>
                <w:sz w:val="22"/>
                <w:szCs w:val="22"/>
              </w:rPr>
              <w:t>Correction des bugs sur la version du projet actuelle</w:t>
            </w:r>
          </w:p>
        </w:tc>
        <w:tc>
          <w:tcPr>
            <w:tcW w:w="2410" w:type="dxa"/>
          </w:tcPr>
          <w:p w14:paraId="65E267F3" w14:textId="4C5826FD" w:rsidR="00275E36" w:rsidRDefault="00275E36" w:rsidP="00390B2B">
            <w:pPr>
              <w:pStyle w:val="Paragraphedeliste"/>
              <w:numPr>
                <w:ilvl w:val="0"/>
                <w:numId w:val="48"/>
              </w:numPr>
              <w:rPr>
                <w:rFonts w:cs="Arial"/>
                <w:color w:val="000000"/>
                <w:sz w:val="22"/>
                <w:szCs w:val="22"/>
              </w:rPr>
            </w:pPr>
            <w:r w:rsidRPr="00275E36">
              <w:rPr>
                <w:rFonts w:cs="Arial"/>
                <w:color w:val="000000"/>
                <w:sz w:val="22"/>
                <w:szCs w:val="22"/>
              </w:rPr>
              <w:t>Code en TCL/TK</w:t>
            </w:r>
          </w:p>
          <w:p w14:paraId="5E8B7E8C" w14:textId="63C5770F" w:rsidR="00275E36" w:rsidRPr="00940FB9" w:rsidRDefault="00275E36" w:rsidP="00390B2B">
            <w:pPr>
              <w:pStyle w:val="Paragraphedeliste"/>
              <w:numPr>
                <w:ilvl w:val="0"/>
                <w:numId w:val="48"/>
              </w:numPr>
              <w:rPr>
                <w:rFonts w:cs="Arial"/>
                <w:color w:val="000000"/>
                <w:sz w:val="22"/>
                <w:szCs w:val="22"/>
              </w:rPr>
            </w:pPr>
            <w:r w:rsidRPr="00275E36">
              <w:rPr>
                <w:rFonts w:cs="Arial"/>
                <w:color w:val="000000"/>
                <w:sz w:val="22"/>
                <w:szCs w:val="22"/>
              </w:rPr>
              <w:t>Documentation concernent cette application</w:t>
            </w:r>
          </w:p>
        </w:tc>
        <w:tc>
          <w:tcPr>
            <w:tcW w:w="1979" w:type="dxa"/>
          </w:tcPr>
          <w:p w14:paraId="2882BCDE" w14:textId="6BBEE008" w:rsidR="00275E36" w:rsidRPr="00C3450A" w:rsidRDefault="00275E36" w:rsidP="00390B2B">
            <w:pPr>
              <w:autoSpaceDE w:val="0"/>
              <w:autoSpaceDN w:val="0"/>
              <w:adjustRightInd w:val="0"/>
              <w:rPr>
                <w:rFonts w:ascii="Arial" w:eastAsia="Arial" w:hAnsi="Arial" w:cs="Arial"/>
                <w:spacing w:val="-2"/>
                <w:sz w:val="22"/>
                <w:szCs w:val="22"/>
                <w:lang w:eastAsia="en-US"/>
              </w:rPr>
            </w:pPr>
            <w:r>
              <w:rPr>
                <w:rFonts w:ascii="Arial" w:eastAsia="Arial" w:hAnsi="Arial" w:cs="Arial"/>
                <w:spacing w:val="-2"/>
                <w:sz w:val="22"/>
                <w:szCs w:val="22"/>
                <w:lang w:eastAsia="en-US"/>
              </w:rPr>
              <w:t xml:space="preserve">T0 + </w:t>
            </w:r>
            <w:r w:rsidRPr="00940FB9">
              <w:rPr>
                <w:rFonts w:ascii="Arial" w:hAnsi="Arial" w:cs="Arial"/>
                <w:color w:val="000000"/>
                <w:sz w:val="22"/>
                <w:szCs w:val="22"/>
                <w:highlight w:val="green"/>
              </w:rPr>
              <w:t>____</w:t>
            </w:r>
            <w:r w:rsidRPr="00C3450A">
              <w:rPr>
                <w:rFonts w:ascii="Arial" w:eastAsia="Arial" w:hAnsi="Arial" w:cs="Arial"/>
                <w:spacing w:val="-2"/>
                <w:sz w:val="22"/>
                <w:szCs w:val="22"/>
                <w:lang w:eastAsia="en-US"/>
              </w:rPr>
              <w:t xml:space="preserve"> mois</w:t>
            </w:r>
            <w:r>
              <w:rPr>
                <w:rFonts w:ascii="Arial" w:eastAsia="Arial" w:hAnsi="Arial" w:cs="Arial"/>
                <w:spacing w:val="-2"/>
                <w:sz w:val="22"/>
                <w:szCs w:val="22"/>
                <w:lang w:eastAsia="en-US"/>
              </w:rPr>
              <w:t xml:space="preserve"> </w:t>
            </w:r>
            <w:proofErr w:type="gramStart"/>
            <w:r>
              <w:rPr>
                <w:rFonts w:ascii="Arial" w:eastAsia="Arial" w:hAnsi="Arial" w:cs="Arial"/>
                <w:spacing w:val="-2"/>
                <w:sz w:val="22"/>
                <w:szCs w:val="22"/>
                <w:lang w:eastAsia="en-US"/>
              </w:rPr>
              <w:t>( 2</w:t>
            </w:r>
            <w:proofErr w:type="gramEnd"/>
            <w:r>
              <w:rPr>
                <w:rFonts w:ascii="Arial" w:eastAsia="Arial" w:hAnsi="Arial" w:cs="Arial"/>
                <w:spacing w:val="-2"/>
                <w:sz w:val="22"/>
                <w:szCs w:val="22"/>
                <w:lang w:eastAsia="en-US"/>
              </w:rPr>
              <w:t xml:space="preserve"> mois souhaité)</w:t>
            </w:r>
          </w:p>
        </w:tc>
      </w:tr>
      <w:tr w:rsidR="00275E36" w14:paraId="7E3DBA07" w14:textId="77777777" w:rsidTr="00390B2B">
        <w:tc>
          <w:tcPr>
            <w:tcW w:w="846" w:type="dxa"/>
          </w:tcPr>
          <w:p w14:paraId="688FC88F" w14:textId="77777777" w:rsidR="00275E36" w:rsidRDefault="00275E36" w:rsidP="00390B2B">
            <w:pPr>
              <w:autoSpaceDE w:val="0"/>
              <w:autoSpaceDN w:val="0"/>
              <w:adjustRightInd w:val="0"/>
              <w:rPr>
                <w:rFonts w:cs="Arial"/>
                <w:color w:val="000000"/>
                <w:sz w:val="22"/>
                <w:szCs w:val="22"/>
              </w:rPr>
            </w:pPr>
            <w:r>
              <w:rPr>
                <w:rFonts w:cs="Arial"/>
                <w:color w:val="000000"/>
                <w:sz w:val="22"/>
                <w:szCs w:val="22"/>
              </w:rPr>
              <w:t>2</w:t>
            </w:r>
          </w:p>
        </w:tc>
        <w:tc>
          <w:tcPr>
            <w:tcW w:w="3260" w:type="dxa"/>
          </w:tcPr>
          <w:p w14:paraId="6F0DF58E" w14:textId="5935D55A" w:rsidR="00275E36" w:rsidRPr="00963D87" w:rsidRDefault="00275E36" w:rsidP="00390B2B">
            <w:pPr>
              <w:autoSpaceDE w:val="0"/>
              <w:autoSpaceDN w:val="0"/>
              <w:adjustRightInd w:val="0"/>
              <w:rPr>
                <w:rFonts w:cs="Arial"/>
                <w:color w:val="000000"/>
                <w:sz w:val="22"/>
                <w:szCs w:val="22"/>
              </w:rPr>
            </w:pPr>
            <w:r w:rsidRPr="00275E36">
              <w:rPr>
                <w:rFonts w:cs="Arial"/>
                <w:color w:val="000000"/>
                <w:sz w:val="22"/>
                <w:szCs w:val="22"/>
              </w:rPr>
              <w:t>Création onglet init design data</w:t>
            </w:r>
          </w:p>
        </w:tc>
        <w:tc>
          <w:tcPr>
            <w:tcW w:w="2410" w:type="dxa"/>
          </w:tcPr>
          <w:p w14:paraId="25F93020" w14:textId="77777777" w:rsidR="00275E36" w:rsidRDefault="00275E36" w:rsidP="00275E36">
            <w:pPr>
              <w:pStyle w:val="Paragraphedeliste"/>
              <w:numPr>
                <w:ilvl w:val="0"/>
                <w:numId w:val="48"/>
              </w:numPr>
              <w:rPr>
                <w:rFonts w:cs="Arial"/>
                <w:color w:val="000000"/>
                <w:sz w:val="22"/>
                <w:szCs w:val="22"/>
              </w:rPr>
            </w:pPr>
            <w:r w:rsidRPr="00275E36">
              <w:rPr>
                <w:rFonts w:cs="Arial"/>
                <w:color w:val="000000"/>
                <w:sz w:val="22"/>
                <w:szCs w:val="22"/>
              </w:rPr>
              <w:t>Code en TCL/TK</w:t>
            </w:r>
          </w:p>
          <w:p w14:paraId="0592401A" w14:textId="63B7FFE2" w:rsidR="00275E36" w:rsidRPr="00940FB9" w:rsidRDefault="00275E36" w:rsidP="00275E36">
            <w:pPr>
              <w:pStyle w:val="Paragraphedeliste"/>
              <w:numPr>
                <w:ilvl w:val="0"/>
                <w:numId w:val="48"/>
              </w:numPr>
              <w:rPr>
                <w:rFonts w:cs="Arial"/>
                <w:color w:val="000000"/>
                <w:sz w:val="22"/>
                <w:szCs w:val="22"/>
              </w:rPr>
            </w:pPr>
            <w:r w:rsidRPr="00275E36">
              <w:rPr>
                <w:rFonts w:cs="Arial"/>
                <w:color w:val="000000"/>
                <w:sz w:val="22"/>
                <w:szCs w:val="22"/>
              </w:rPr>
              <w:t>Documentation concernent cette application</w:t>
            </w:r>
          </w:p>
        </w:tc>
        <w:tc>
          <w:tcPr>
            <w:tcW w:w="1979" w:type="dxa"/>
          </w:tcPr>
          <w:p w14:paraId="56B1CE21" w14:textId="2C96C71D" w:rsidR="00275E36" w:rsidRDefault="00275E36" w:rsidP="00390B2B">
            <w:pPr>
              <w:autoSpaceDE w:val="0"/>
              <w:autoSpaceDN w:val="0"/>
              <w:adjustRightInd w:val="0"/>
              <w:rPr>
                <w:rFonts w:ascii="Arial" w:eastAsia="Arial" w:hAnsi="Arial" w:cs="Arial"/>
                <w:spacing w:val="-2"/>
                <w:sz w:val="22"/>
                <w:szCs w:val="22"/>
                <w:lang w:eastAsia="en-US"/>
              </w:rPr>
            </w:pPr>
            <w:r>
              <w:rPr>
                <w:rFonts w:ascii="Arial" w:eastAsia="Arial" w:hAnsi="Arial" w:cs="Arial"/>
                <w:spacing w:val="-2"/>
                <w:sz w:val="22"/>
                <w:szCs w:val="22"/>
                <w:lang w:eastAsia="en-US"/>
              </w:rPr>
              <w:t xml:space="preserve">T0 + </w:t>
            </w:r>
            <w:r w:rsidRPr="00940FB9">
              <w:rPr>
                <w:rFonts w:ascii="Arial" w:hAnsi="Arial" w:cs="Arial"/>
                <w:color w:val="000000"/>
                <w:sz w:val="22"/>
                <w:szCs w:val="22"/>
                <w:highlight w:val="green"/>
              </w:rPr>
              <w:t>____</w:t>
            </w:r>
            <w:r w:rsidRPr="00C3450A">
              <w:rPr>
                <w:rFonts w:ascii="Arial" w:eastAsia="Arial" w:hAnsi="Arial" w:cs="Arial"/>
                <w:spacing w:val="-2"/>
                <w:sz w:val="22"/>
                <w:szCs w:val="22"/>
                <w:lang w:eastAsia="en-US"/>
              </w:rPr>
              <w:t xml:space="preserve"> mois</w:t>
            </w:r>
            <w:r>
              <w:rPr>
                <w:rFonts w:ascii="Arial" w:eastAsia="Arial" w:hAnsi="Arial" w:cs="Arial"/>
                <w:spacing w:val="-2"/>
                <w:sz w:val="22"/>
                <w:szCs w:val="22"/>
                <w:lang w:eastAsia="en-US"/>
              </w:rPr>
              <w:t xml:space="preserve"> (4 mois souhaité)</w:t>
            </w:r>
          </w:p>
        </w:tc>
      </w:tr>
      <w:tr w:rsidR="00275E36" w14:paraId="2DAD3154" w14:textId="77777777" w:rsidTr="00390B2B">
        <w:tc>
          <w:tcPr>
            <w:tcW w:w="846" w:type="dxa"/>
          </w:tcPr>
          <w:p w14:paraId="211689EB" w14:textId="77777777" w:rsidR="00275E36" w:rsidRDefault="00275E36" w:rsidP="00390B2B">
            <w:pPr>
              <w:autoSpaceDE w:val="0"/>
              <w:autoSpaceDN w:val="0"/>
              <w:adjustRightInd w:val="0"/>
              <w:rPr>
                <w:rFonts w:cs="Arial"/>
                <w:color w:val="000000"/>
                <w:sz w:val="22"/>
                <w:szCs w:val="22"/>
              </w:rPr>
            </w:pPr>
            <w:r>
              <w:rPr>
                <w:rFonts w:cs="Arial"/>
                <w:color w:val="000000"/>
                <w:sz w:val="22"/>
                <w:szCs w:val="22"/>
              </w:rPr>
              <w:t>3</w:t>
            </w:r>
          </w:p>
        </w:tc>
        <w:tc>
          <w:tcPr>
            <w:tcW w:w="3260" w:type="dxa"/>
          </w:tcPr>
          <w:p w14:paraId="78B5BB15" w14:textId="7B135B2F" w:rsidR="00275E36" w:rsidRPr="00963D87" w:rsidRDefault="00275E36" w:rsidP="00390B2B">
            <w:pPr>
              <w:autoSpaceDE w:val="0"/>
              <w:autoSpaceDN w:val="0"/>
              <w:adjustRightInd w:val="0"/>
              <w:rPr>
                <w:rFonts w:cs="Arial"/>
                <w:color w:val="000000"/>
                <w:sz w:val="22"/>
                <w:szCs w:val="22"/>
              </w:rPr>
            </w:pPr>
            <w:r w:rsidRPr="00275E36">
              <w:rPr>
                <w:rFonts w:cs="Arial"/>
                <w:color w:val="000000"/>
                <w:sz w:val="22"/>
                <w:szCs w:val="22"/>
              </w:rPr>
              <w:t>Mise en place de tests de non-régression</w:t>
            </w:r>
          </w:p>
        </w:tc>
        <w:tc>
          <w:tcPr>
            <w:tcW w:w="2410" w:type="dxa"/>
          </w:tcPr>
          <w:p w14:paraId="50C821CC" w14:textId="31AE7ED6" w:rsidR="00275E36" w:rsidRDefault="00275E36" w:rsidP="00275E36">
            <w:pPr>
              <w:pStyle w:val="Paragraphedeliste"/>
              <w:numPr>
                <w:ilvl w:val="0"/>
                <w:numId w:val="48"/>
              </w:numPr>
              <w:rPr>
                <w:rFonts w:cs="Arial"/>
                <w:color w:val="000000"/>
                <w:sz w:val="22"/>
                <w:szCs w:val="22"/>
              </w:rPr>
            </w:pPr>
            <w:r w:rsidRPr="00275E36">
              <w:rPr>
                <w:rFonts w:cs="Arial"/>
                <w:color w:val="000000"/>
                <w:sz w:val="22"/>
                <w:szCs w:val="22"/>
              </w:rPr>
              <w:t>Code en TCL/TK</w:t>
            </w:r>
          </w:p>
          <w:p w14:paraId="6ED7161A" w14:textId="28C56488" w:rsidR="00275E36" w:rsidRDefault="00275E36" w:rsidP="00275E36">
            <w:pPr>
              <w:pStyle w:val="Paragraphedeliste"/>
              <w:numPr>
                <w:ilvl w:val="0"/>
                <w:numId w:val="48"/>
              </w:numPr>
              <w:autoSpaceDE w:val="0"/>
              <w:autoSpaceDN w:val="0"/>
              <w:adjustRightInd w:val="0"/>
              <w:rPr>
                <w:rFonts w:cs="Arial"/>
                <w:color w:val="000000"/>
                <w:sz w:val="22"/>
                <w:szCs w:val="22"/>
              </w:rPr>
            </w:pPr>
            <w:r w:rsidRPr="00275E36">
              <w:rPr>
                <w:rFonts w:cs="Arial"/>
                <w:color w:val="000000"/>
                <w:sz w:val="22"/>
                <w:szCs w:val="22"/>
              </w:rPr>
              <w:t>Documentation concernent cette application</w:t>
            </w:r>
          </w:p>
        </w:tc>
        <w:tc>
          <w:tcPr>
            <w:tcW w:w="1979" w:type="dxa"/>
          </w:tcPr>
          <w:p w14:paraId="4C77DEDA" w14:textId="47B518D6" w:rsidR="00275E36" w:rsidRDefault="00275E36" w:rsidP="00390B2B">
            <w:pPr>
              <w:autoSpaceDE w:val="0"/>
              <w:autoSpaceDN w:val="0"/>
              <w:adjustRightInd w:val="0"/>
              <w:rPr>
                <w:rFonts w:ascii="Arial" w:eastAsia="Arial" w:hAnsi="Arial" w:cs="Arial"/>
                <w:spacing w:val="-2"/>
                <w:sz w:val="22"/>
                <w:szCs w:val="22"/>
                <w:lang w:eastAsia="en-US"/>
              </w:rPr>
            </w:pPr>
            <w:r>
              <w:rPr>
                <w:rFonts w:ascii="Arial" w:eastAsia="Arial" w:hAnsi="Arial" w:cs="Arial"/>
                <w:spacing w:val="-2"/>
                <w:sz w:val="22"/>
                <w:szCs w:val="22"/>
                <w:lang w:eastAsia="en-US"/>
              </w:rPr>
              <w:t xml:space="preserve">T0 + </w:t>
            </w:r>
            <w:r w:rsidRPr="00940FB9">
              <w:rPr>
                <w:rFonts w:ascii="Arial" w:hAnsi="Arial" w:cs="Arial"/>
                <w:color w:val="000000"/>
                <w:sz w:val="22"/>
                <w:szCs w:val="22"/>
                <w:highlight w:val="green"/>
              </w:rPr>
              <w:t>____</w:t>
            </w:r>
            <w:r w:rsidRPr="00C3450A">
              <w:rPr>
                <w:rFonts w:ascii="Arial" w:eastAsia="Arial" w:hAnsi="Arial" w:cs="Arial"/>
                <w:spacing w:val="-2"/>
                <w:sz w:val="22"/>
                <w:szCs w:val="22"/>
                <w:lang w:eastAsia="en-US"/>
              </w:rPr>
              <w:t xml:space="preserve"> mois</w:t>
            </w:r>
            <w:r>
              <w:rPr>
                <w:rFonts w:ascii="Arial" w:eastAsia="Arial" w:hAnsi="Arial" w:cs="Arial"/>
                <w:spacing w:val="-2"/>
                <w:sz w:val="22"/>
                <w:szCs w:val="22"/>
                <w:lang w:eastAsia="en-US"/>
              </w:rPr>
              <w:t xml:space="preserve"> (6 mois souhaité)</w:t>
            </w:r>
          </w:p>
        </w:tc>
      </w:tr>
      <w:tr w:rsidR="00275E36" w14:paraId="1CF35C8E" w14:textId="77777777" w:rsidTr="00390B2B">
        <w:tc>
          <w:tcPr>
            <w:tcW w:w="846" w:type="dxa"/>
          </w:tcPr>
          <w:p w14:paraId="684A3F13" w14:textId="77777777" w:rsidR="00275E36" w:rsidRDefault="00275E36" w:rsidP="00390B2B">
            <w:pPr>
              <w:autoSpaceDE w:val="0"/>
              <w:autoSpaceDN w:val="0"/>
              <w:adjustRightInd w:val="0"/>
              <w:rPr>
                <w:rFonts w:cs="Arial"/>
                <w:color w:val="000000"/>
                <w:sz w:val="22"/>
                <w:szCs w:val="22"/>
              </w:rPr>
            </w:pPr>
            <w:r>
              <w:rPr>
                <w:rFonts w:cs="Arial"/>
                <w:color w:val="000000"/>
                <w:sz w:val="22"/>
                <w:szCs w:val="22"/>
              </w:rPr>
              <w:t>4</w:t>
            </w:r>
          </w:p>
        </w:tc>
        <w:tc>
          <w:tcPr>
            <w:tcW w:w="3260" w:type="dxa"/>
          </w:tcPr>
          <w:p w14:paraId="0362BAC3" w14:textId="32C11BEC" w:rsidR="00275E36" w:rsidRPr="00275E36" w:rsidRDefault="00275E36" w:rsidP="00390B2B">
            <w:pPr>
              <w:autoSpaceDE w:val="0"/>
              <w:autoSpaceDN w:val="0"/>
              <w:adjustRightInd w:val="0"/>
              <w:rPr>
                <w:rFonts w:cs="Arial"/>
                <w:color w:val="000000"/>
                <w:sz w:val="22"/>
                <w:szCs w:val="22"/>
              </w:rPr>
            </w:pPr>
            <w:r w:rsidRPr="00275E36">
              <w:rPr>
                <w:rFonts w:cs="Arial"/>
                <w:color w:val="000000"/>
                <w:sz w:val="22"/>
                <w:szCs w:val="22"/>
              </w:rPr>
              <w:t>Amélioration de Library Manager</w:t>
            </w:r>
          </w:p>
        </w:tc>
        <w:tc>
          <w:tcPr>
            <w:tcW w:w="2410" w:type="dxa"/>
          </w:tcPr>
          <w:p w14:paraId="3961F31E" w14:textId="77777777" w:rsidR="00275E36" w:rsidRDefault="00275E36" w:rsidP="00275E36">
            <w:pPr>
              <w:pStyle w:val="Paragraphedeliste"/>
              <w:numPr>
                <w:ilvl w:val="0"/>
                <w:numId w:val="48"/>
              </w:numPr>
              <w:rPr>
                <w:rFonts w:cs="Arial"/>
                <w:color w:val="000000"/>
                <w:sz w:val="22"/>
                <w:szCs w:val="22"/>
              </w:rPr>
            </w:pPr>
            <w:r w:rsidRPr="00275E36">
              <w:rPr>
                <w:rFonts w:cs="Arial"/>
                <w:color w:val="000000"/>
                <w:sz w:val="22"/>
                <w:szCs w:val="22"/>
              </w:rPr>
              <w:t>Code en TCL/TK</w:t>
            </w:r>
          </w:p>
          <w:p w14:paraId="7DA36BCE" w14:textId="7DB8A461" w:rsidR="00275E36" w:rsidRDefault="00275E36" w:rsidP="00275E36">
            <w:pPr>
              <w:pStyle w:val="Paragraphedeliste"/>
              <w:numPr>
                <w:ilvl w:val="0"/>
                <w:numId w:val="48"/>
              </w:numPr>
              <w:autoSpaceDE w:val="0"/>
              <w:autoSpaceDN w:val="0"/>
              <w:adjustRightInd w:val="0"/>
              <w:rPr>
                <w:rFonts w:cs="Arial"/>
                <w:color w:val="000000"/>
                <w:sz w:val="22"/>
                <w:szCs w:val="22"/>
              </w:rPr>
            </w:pPr>
            <w:r w:rsidRPr="00275E36">
              <w:rPr>
                <w:rFonts w:cs="Arial"/>
                <w:color w:val="000000"/>
                <w:sz w:val="22"/>
                <w:szCs w:val="22"/>
              </w:rPr>
              <w:t>Documentation concernent cette application</w:t>
            </w:r>
          </w:p>
        </w:tc>
        <w:tc>
          <w:tcPr>
            <w:tcW w:w="1979" w:type="dxa"/>
          </w:tcPr>
          <w:p w14:paraId="016BBB0C" w14:textId="0B4193B2" w:rsidR="00275E36" w:rsidRDefault="00275E36" w:rsidP="00390B2B">
            <w:pPr>
              <w:autoSpaceDE w:val="0"/>
              <w:autoSpaceDN w:val="0"/>
              <w:adjustRightInd w:val="0"/>
              <w:rPr>
                <w:rFonts w:ascii="Arial" w:eastAsia="Arial" w:hAnsi="Arial" w:cs="Arial"/>
                <w:spacing w:val="-2"/>
                <w:sz w:val="22"/>
                <w:szCs w:val="22"/>
                <w:lang w:eastAsia="en-US"/>
              </w:rPr>
            </w:pPr>
            <w:r>
              <w:rPr>
                <w:rFonts w:ascii="Arial" w:eastAsia="Arial" w:hAnsi="Arial" w:cs="Arial"/>
                <w:spacing w:val="-2"/>
                <w:sz w:val="22"/>
                <w:szCs w:val="22"/>
                <w:lang w:eastAsia="en-US"/>
              </w:rPr>
              <w:t xml:space="preserve">T0 + </w:t>
            </w:r>
            <w:r w:rsidRPr="00940FB9">
              <w:rPr>
                <w:rFonts w:ascii="Arial" w:hAnsi="Arial" w:cs="Arial"/>
                <w:color w:val="000000"/>
                <w:sz w:val="22"/>
                <w:szCs w:val="22"/>
                <w:highlight w:val="green"/>
              </w:rPr>
              <w:t>____</w:t>
            </w:r>
            <w:r w:rsidRPr="00C3450A">
              <w:rPr>
                <w:rFonts w:ascii="Arial" w:eastAsia="Arial" w:hAnsi="Arial" w:cs="Arial"/>
                <w:spacing w:val="-2"/>
                <w:sz w:val="22"/>
                <w:szCs w:val="22"/>
                <w:lang w:eastAsia="en-US"/>
              </w:rPr>
              <w:t xml:space="preserve"> mois</w:t>
            </w:r>
            <w:r>
              <w:rPr>
                <w:rFonts w:ascii="Arial" w:eastAsia="Arial" w:hAnsi="Arial" w:cs="Arial"/>
                <w:spacing w:val="-2"/>
                <w:sz w:val="22"/>
                <w:szCs w:val="22"/>
                <w:lang w:eastAsia="en-US"/>
              </w:rPr>
              <w:t xml:space="preserve"> (9 mois souhaité)</w:t>
            </w:r>
          </w:p>
        </w:tc>
      </w:tr>
      <w:tr w:rsidR="00275E36" w14:paraId="0B804006" w14:textId="77777777" w:rsidTr="00390B2B">
        <w:tc>
          <w:tcPr>
            <w:tcW w:w="846" w:type="dxa"/>
          </w:tcPr>
          <w:p w14:paraId="3F3278F9" w14:textId="77777777" w:rsidR="00275E36" w:rsidRDefault="00275E36" w:rsidP="00390B2B">
            <w:pPr>
              <w:autoSpaceDE w:val="0"/>
              <w:autoSpaceDN w:val="0"/>
              <w:adjustRightInd w:val="0"/>
              <w:rPr>
                <w:rFonts w:cs="Arial"/>
                <w:color w:val="000000"/>
                <w:sz w:val="22"/>
                <w:szCs w:val="22"/>
              </w:rPr>
            </w:pPr>
            <w:r>
              <w:rPr>
                <w:rFonts w:cs="Arial"/>
                <w:color w:val="000000"/>
                <w:sz w:val="22"/>
                <w:szCs w:val="22"/>
              </w:rPr>
              <w:t>5</w:t>
            </w:r>
          </w:p>
        </w:tc>
        <w:tc>
          <w:tcPr>
            <w:tcW w:w="3260" w:type="dxa"/>
          </w:tcPr>
          <w:p w14:paraId="0E57AF15" w14:textId="1EE81A2B" w:rsidR="00275E36" w:rsidRPr="00275E36" w:rsidRDefault="00275E36" w:rsidP="00390B2B">
            <w:pPr>
              <w:autoSpaceDE w:val="0"/>
              <w:autoSpaceDN w:val="0"/>
              <w:adjustRightInd w:val="0"/>
              <w:rPr>
                <w:rFonts w:cs="Arial"/>
                <w:color w:val="000000"/>
                <w:sz w:val="22"/>
                <w:szCs w:val="22"/>
              </w:rPr>
            </w:pPr>
            <w:r w:rsidRPr="00275E36">
              <w:rPr>
                <w:rFonts w:cs="Arial"/>
                <w:color w:val="000000"/>
                <w:sz w:val="22"/>
                <w:szCs w:val="22"/>
              </w:rPr>
              <w:t>Intégration de l’</w:t>
            </w:r>
            <w:proofErr w:type="spellStart"/>
            <w:r w:rsidRPr="00275E36">
              <w:rPr>
                <w:rFonts w:cs="Arial"/>
                <w:color w:val="000000"/>
                <w:sz w:val="22"/>
                <w:szCs w:val="22"/>
              </w:rPr>
              <w:t>Addon</w:t>
            </w:r>
            <w:proofErr w:type="spellEnd"/>
            <w:r w:rsidRPr="00275E36">
              <w:rPr>
                <w:rFonts w:cs="Arial"/>
                <w:color w:val="000000"/>
                <w:sz w:val="22"/>
                <w:szCs w:val="22"/>
              </w:rPr>
              <w:t xml:space="preserve"> Library numérique</w:t>
            </w:r>
          </w:p>
        </w:tc>
        <w:tc>
          <w:tcPr>
            <w:tcW w:w="2410" w:type="dxa"/>
          </w:tcPr>
          <w:p w14:paraId="6DC9267D" w14:textId="77777777" w:rsidR="00275E36" w:rsidRDefault="00275E36" w:rsidP="00275E36">
            <w:pPr>
              <w:pStyle w:val="Paragraphedeliste"/>
              <w:numPr>
                <w:ilvl w:val="0"/>
                <w:numId w:val="48"/>
              </w:numPr>
              <w:rPr>
                <w:rFonts w:cs="Arial"/>
                <w:color w:val="000000"/>
                <w:sz w:val="22"/>
                <w:szCs w:val="22"/>
              </w:rPr>
            </w:pPr>
            <w:r w:rsidRPr="00275E36">
              <w:rPr>
                <w:rFonts w:cs="Arial"/>
                <w:color w:val="000000"/>
                <w:sz w:val="22"/>
                <w:szCs w:val="22"/>
              </w:rPr>
              <w:t>Code en TCL/TK</w:t>
            </w:r>
          </w:p>
          <w:p w14:paraId="54E4607D" w14:textId="58D66EDD" w:rsidR="00275E36" w:rsidRPr="00940FB9" w:rsidRDefault="00275E36" w:rsidP="00275E36">
            <w:pPr>
              <w:pStyle w:val="Paragraphedeliste"/>
              <w:numPr>
                <w:ilvl w:val="0"/>
                <w:numId w:val="48"/>
              </w:numPr>
              <w:rPr>
                <w:rFonts w:cs="Arial"/>
                <w:color w:val="000000"/>
                <w:sz w:val="22"/>
                <w:szCs w:val="22"/>
              </w:rPr>
            </w:pPr>
            <w:r w:rsidRPr="00275E36">
              <w:rPr>
                <w:rFonts w:cs="Arial"/>
                <w:color w:val="000000"/>
                <w:sz w:val="22"/>
                <w:szCs w:val="22"/>
              </w:rPr>
              <w:t>Documentation concernent cette application</w:t>
            </w:r>
          </w:p>
        </w:tc>
        <w:tc>
          <w:tcPr>
            <w:tcW w:w="1979" w:type="dxa"/>
          </w:tcPr>
          <w:p w14:paraId="58568D86" w14:textId="32FBE61B" w:rsidR="00275E36" w:rsidRDefault="00275E36" w:rsidP="00390B2B">
            <w:pPr>
              <w:autoSpaceDE w:val="0"/>
              <w:autoSpaceDN w:val="0"/>
              <w:adjustRightInd w:val="0"/>
              <w:rPr>
                <w:rFonts w:ascii="Arial" w:eastAsia="Arial" w:hAnsi="Arial" w:cs="Arial"/>
                <w:spacing w:val="-2"/>
                <w:sz w:val="22"/>
                <w:szCs w:val="22"/>
                <w:lang w:eastAsia="en-US"/>
              </w:rPr>
            </w:pPr>
            <w:r>
              <w:rPr>
                <w:rFonts w:ascii="Arial" w:eastAsia="Arial" w:hAnsi="Arial" w:cs="Arial"/>
                <w:spacing w:val="-2"/>
                <w:sz w:val="22"/>
                <w:szCs w:val="22"/>
                <w:lang w:eastAsia="en-US"/>
              </w:rPr>
              <w:t xml:space="preserve">T0 + </w:t>
            </w:r>
            <w:r w:rsidRPr="00940FB9">
              <w:rPr>
                <w:rFonts w:ascii="Arial" w:hAnsi="Arial" w:cs="Arial"/>
                <w:color w:val="000000"/>
                <w:sz w:val="22"/>
                <w:szCs w:val="22"/>
                <w:highlight w:val="green"/>
              </w:rPr>
              <w:t>____</w:t>
            </w:r>
            <w:r w:rsidRPr="00C3450A">
              <w:rPr>
                <w:rFonts w:ascii="Arial" w:eastAsia="Arial" w:hAnsi="Arial" w:cs="Arial"/>
                <w:spacing w:val="-2"/>
                <w:sz w:val="22"/>
                <w:szCs w:val="22"/>
                <w:lang w:eastAsia="en-US"/>
              </w:rPr>
              <w:t xml:space="preserve"> mois</w:t>
            </w:r>
            <w:r>
              <w:rPr>
                <w:rFonts w:ascii="Arial" w:eastAsia="Arial" w:hAnsi="Arial" w:cs="Arial"/>
                <w:spacing w:val="-2"/>
                <w:sz w:val="22"/>
                <w:szCs w:val="22"/>
                <w:lang w:eastAsia="en-US"/>
              </w:rPr>
              <w:t xml:space="preserve"> (12 mois souhaité)</w:t>
            </w:r>
          </w:p>
        </w:tc>
      </w:tr>
      <w:tr w:rsidR="00275E36" w14:paraId="3C0E8D69" w14:textId="77777777" w:rsidTr="00390B2B">
        <w:tc>
          <w:tcPr>
            <w:tcW w:w="846" w:type="dxa"/>
          </w:tcPr>
          <w:p w14:paraId="5224E0B3" w14:textId="77777777" w:rsidR="00275E36" w:rsidRDefault="00275E36" w:rsidP="00390B2B">
            <w:pPr>
              <w:autoSpaceDE w:val="0"/>
              <w:autoSpaceDN w:val="0"/>
              <w:adjustRightInd w:val="0"/>
              <w:rPr>
                <w:rFonts w:cs="Arial"/>
                <w:color w:val="000000"/>
                <w:sz w:val="22"/>
                <w:szCs w:val="22"/>
              </w:rPr>
            </w:pPr>
            <w:r>
              <w:rPr>
                <w:rFonts w:cs="Arial"/>
                <w:color w:val="000000"/>
                <w:sz w:val="22"/>
                <w:szCs w:val="22"/>
              </w:rPr>
              <w:t>6</w:t>
            </w:r>
          </w:p>
        </w:tc>
        <w:tc>
          <w:tcPr>
            <w:tcW w:w="3260" w:type="dxa"/>
          </w:tcPr>
          <w:p w14:paraId="6BCD078B" w14:textId="1913766F" w:rsidR="00275E36" w:rsidRPr="00275E36" w:rsidRDefault="00275E36" w:rsidP="00390B2B">
            <w:pPr>
              <w:autoSpaceDE w:val="0"/>
              <w:autoSpaceDN w:val="0"/>
              <w:adjustRightInd w:val="0"/>
              <w:rPr>
                <w:rFonts w:cs="Arial"/>
                <w:color w:val="000000"/>
                <w:sz w:val="22"/>
                <w:szCs w:val="22"/>
              </w:rPr>
            </w:pPr>
            <w:r w:rsidRPr="00275E36">
              <w:rPr>
                <w:rFonts w:cs="Arial"/>
                <w:color w:val="000000"/>
                <w:sz w:val="22"/>
                <w:szCs w:val="22"/>
              </w:rPr>
              <w:t xml:space="preserve">Vérification 3DIC </w:t>
            </w:r>
          </w:p>
        </w:tc>
        <w:tc>
          <w:tcPr>
            <w:tcW w:w="2410" w:type="dxa"/>
          </w:tcPr>
          <w:p w14:paraId="6ED696EA" w14:textId="77777777" w:rsidR="00275E36" w:rsidRDefault="00275E36" w:rsidP="00275E36">
            <w:pPr>
              <w:pStyle w:val="Paragraphedeliste"/>
              <w:numPr>
                <w:ilvl w:val="0"/>
                <w:numId w:val="48"/>
              </w:numPr>
              <w:rPr>
                <w:rFonts w:cs="Arial"/>
                <w:color w:val="000000"/>
                <w:sz w:val="22"/>
                <w:szCs w:val="22"/>
              </w:rPr>
            </w:pPr>
            <w:r w:rsidRPr="00275E36">
              <w:rPr>
                <w:rFonts w:cs="Arial"/>
                <w:color w:val="000000"/>
                <w:sz w:val="22"/>
                <w:szCs w:val="22"/>
              </w:rPr>
              <w:t>Code en TCL/TK</w:t>
            </w:r>
          </w:p>
          <w:p w14:paraId="33A75B81" w14:textId="39688F10" w:rsidR="00275E36" w:rsidRDefault="00275E36" w:rsidP="00275E36">
            <w:pPr>
              <w:pStyle w:val="Paragraphedeliste"/>
              <w:numPr>
                <w:ilvl w:val="0"/>
                <w:numId w:val="48"/>
              </w:numPr>
              <w:autoSpaceDE w:val="0"/>
              <w:autoSpaceDN w:val="0"/>
              <w:adjustRightInd w:val="0"/>
              <w:rPr>
                <w:rFonts w:cs="Arial"/>
                <w:color w:val="000000"/>
                <w:sz w:val="22"/>
                <w:szCs w:val="22"/>
              </w:rPr>
            </w:pPr>
            <w:r w:rsidRPr="00275E36">
              <w:rPr>
                <w:rFonts w:cs="Arial"/>
                <w:color w:val="000000"/>
                <w:sz w:val="22"/>
                <w:szCs w:val="22"/>
              </w:rPr>
              <w:t>Documentation concernent cette application</w:t>
            </w:r>
          </w:p>
        </w:tc>
        <w:tc>
          <w:tcPr>
            <w:tcW w:w="1979" w:type="dxa"/>
          </w:tcPr>
          <w:p w14:paraId="366E2F04" w14:textId="736C5470" w:rsidR="00275E36" w:rsidRDefault="00275E36" w:rsidP="00390B2B">
            <w:pPr>
              <w:autoSpaceDE w:val="0"/>
              <w:autoSpaceDN w:val="0"/>
              <w:adjustRightInd w:val="0"/>
              <w:rPr>
                <w:rFonts w:ascii="Arial" w:eastAsia="Arial" w:hAnsi="Arial" w:cs="Arial"/>
                <w:spacing w:val="-2"/>
                <w:sz w:val="22"/>
                <w:szCs w:val="22"/>
                <w:lang w:eastAsia="en-US"/>
              </w:rPr>
            </w:pPr>
            <w:r>
              <w:rPr>
                <w:rFonts w:ascii="Arial" w:eastAsia="Arial" w:hAnsi="Arial" w:cs="Arial"/>
                <w:spacing w:val="-2"/>
                <w:sz w:val="22"/>
                <w:szCs w:val="22"/>
                <w:lang w:eastAsia="en-US"/>
              </w:rPr>
              <w:t xml:space="preserve">T0 + </w:t>
            </w:r>
            <w:r w:rsidRPr="00940FB9">
              <w:rPr>
                <w:rFonts w:ascii="Arial" w:hAnsi="Arial" w:cs="Arial"/>
                <w:color w:val="000000"/>
                <w:sz w:val="22"/>
                <w:szCs w:val="22"/>
                <w:highlight w:val="green"/>
              </w:rPr>
              <w:t>____</w:t>
            </w:r>
            <w:r w:rsidRPr="00C3450A">
              <w:rPr>
                <w:rFonts w:ascii="Arial" w:eastAsia="Arial" w:hAnsi="Arial" w:cs="Arial"/>
                <w:spacing w:val="-2"/>
                <w:sz w:val="22"/>
                <w:szCs w:val="22"/>
                <w:lang w:eastAsia="en-US"/>
              </w:rPr>
              <w:t xml:space="preserve"> mois</w:t>
            </w:r>
            <w:r>
              <w:rPr>
                <w:rFonts w:ascii="Arial" w:eastAsia="Arial" w:hAnsi="Arial" w:cs="Arial"/>
                <w:spacing w:val="-2"/>
                <w:sz w:val="22"/>
                <w:szCs w:val="22"/>
                <w:lang w:eastAsia="en-US"/>
              </w:rPr>
              <w:t xml:space="preserve"> (16 mois souhaité)</w:t>
            </w:r>
          </w:p>
        </w:tc>
      </w:tr>
      <w:tr w:rsidR="00275E36" w14:paraId="40E4F00B" w14:textId="77777777" w:rsidTr="00390B2B">
        <w:tc>
          <w:tcPr>
            <w:tcW w:w="846" w:type="dxa"/>
          </w:tcPr>
          <w:p w14:paraId="5912BC94" w14:textId="0A2520DE" w:rsidR="00275E36" w:rsidRDefault="00275E36" w:rsidP="00275E36">
            <w:pPr>
              <w:autoSpaceDE w:val="0"/>
              <w:autoSpaceDN w:val="0"/>
              <w:adjustRightInd w:val="0"/>
              <w:rPr>
                <w:rFonts w:cs="Arial"/>
                <w:color w:val="000000"/>
                <w:sz w:val="22"/>
                <w:szCs w:val="22"/>
              </w:rPr>
            </w:pPr>
            <w:r>
              <w:rPr>
                <w:rFonts w:cs="Arial"/>
                <w:color w:val="000000"/>
                <w:sz w:val="22"/>
                <w:szCs w:val="22"/>
              </w:rPr>
              <w:t xml:space="preserve">7 </w:t>
            </w:r>
          </w:p>
        </w:tc>
        <w:tc>
          <w:tcPr>
            <w:tcW w:w="3260" w:type="dxa"/>
          </w:tcPr>
          <w:p w14:paraId="3ED96F1B" w14:textId="68D201F6" w:rsidR="00275E36" w:rsidRPr="00275E36" w:rsidRDefault="00275E36" w:rsidP="00275E36">
            <w:pPr>
              <w:autoSpaceDE w:val="0"/>
              <w:autoSpaceDN w:val="0"/>
              <w:adjustRightInd w:val="0"/>
              <w:rPr>
                <w:rFonts w:cs="Arial"/>
                <w:color w:val="000000"/>
                <w:sz w:val="22"/>
                <w:szCs w:val="22"/>
              </w:rPr>
            </w:pPr>
            <w:r w:rsidRPr="00275E36">
              <w:rPr>
                <w:rFonts w:cs="Arial"/>
                <w:color w:val="000000"/>
                <w:sz w:val="22"/>
                <w:szCs w:val="22"/>
              </w:rPr>
              <w:t>Intégration SETCAD</w:t>
            </w:r>
          </w:p>
        </w:tc>
        <w:tc>
          <w:tcPr>
            <w:tcW w:w="2410" w:type="dxa"/>
          </w:tcPr>
          <w:p w14:paraId="7B451C9F" w14:textId="6F928C88" w:rsidR="00275E36" w:rsidRDefault="00275E36" w:rsidP="00275E36">
            <w:pPr>
              <w:pStyle w:val="Paragraphedeliste"/>
              <w:numPr>
                <w:ilvl w:val="0"/>
                <w:numId w:val="48"/>
              </w:numPr>
              <w:rPr>
                <w:rFonts w:cs="Arial"/>
                <w:color w:val="000000"/>
                <w:sz w:val="22"/>
                <w:szCs w:val="22"/>
              </w:rPr>
            </w:pPr>
            <w:r w:rsidRPr="00275E36">
              <w:rPr>
                <w:rFonts w:cs="Arial"/>
                <w:color w:val="000000"/>
                <w:sz w:val="22"/>
                <w:szCs w:val="22"/>
              </w:rPr>
              <w:t>Code en TCL/TK</w:t>
            </w:r>
          </w:p>
          <w:p w14:paraId="64262122" w14:textId="3757BBDB" w:rsidR="00DB7CAE" w:rsidRDefault="00DB7CAE" w:rsidP="00275E36">
            <w:pPr>
              <w:pStyle w:val="Paragraphedeliste"/>
              <w:numPr>
                <w:ilvl w:val="0"/>
                <w:numId w:val="48"/>
              </w:numPr>
              <w:rPr>
                <w:rFonts w:cs="Arial"/>
                <w:color w:val="000000"/>
                <w:sz w:val="22"/>
                <w:szCs w:val="22"/>
              </w:rPr>
            </w:pPr>
            <w:r w:rsidRPr="00DB7CAE">
              <w:rPr>
                <w:rFonts w:cs="Arial"/>
                <w:color w:val="000000"/>
                <w:sz w:val="22"/>
                <w:szCs w:val="22"/>
              </w:rPr>
              <w:t xml:space="preserve">Code permettant la passerelle entre l’interface graphique et </w:t>
            </w:r>
            <w:proofErr w:type="spellStart"/>
            <w:r w:rsidRPr="00DB7CAE">
              <w:rPr>
                <w:rFonts w:cs="Arial"/>
                <w:color w:val="000000"/>
                <w:sz w:val="22"/>
                <w:szCs w:val="22"/>
              </w:rPr>
              <w:t>Cliosoft</w:t>
            </w:r>
            <w:proofErr w:type="spellEnd"/>
          </w:p>
          <w:p w14:paraId="36882385" w14:textId="2567E85D" w:rsidR="00275E36" w:rsidRPr="00940FB9" w:rsidRDefault="00275E36" w:rsidP="00275E36">
            <w:pPr>
              <w:pStyle w:val="Paragraphedeliste"/>
              <w:numPr>
                <w:ilvl w:val="0"/>
                <w:numId w:val="48"/>
              </w:numPr>
              <w:autoSpaceDE w:val="0"/>
              <w:autoSpaceDN w:val="0"/>
              <w:adjustRightInd w:val="0"/>
              <w:rPr>
                <w:rFonts w:cs="Arial"/>
                <w:color w:val="000000"/>
                <w:sz w:val="22"/>
                <w:szCs w:val="22"/>
              </w:rPr>
            </w:pPr>
            <w:r w:rsidRPr="00275E36">
              <w:rPr>
                <w:rFonts w:cs="Arial"/>
                <w:color w:val="000000"/>
                <w:sz w:val="22"/>
                <w:szCs w:val="22"/>
              </w:rPr>
              <w:t>Documentation concernent cette application</w:t>
            </w:r>
          </w:p>
        </w:tc>
        <w:tc>
          <w:tcPr>
            <w:tcW w:w="1979" w:type="dxa"/>
          </w:tcPr>
          <w:p w14:paraId="1FC76E73" w14:textId="7FA628F6" w:rsidR="00275E36" w:rsidRDefault="00275E36" w:rsidP="00275E36">
            <w:pPr>
              <w:autoSpaceDE w:val="0"/>
              <w:autoSpaceDN w:val="0"/>
              <w:adjustRightInd w:val="0"/>
              <w:rPr>
                <w:rFonts w:ascii="Arial" w:eastAsia="Arial" w:hAnsi="Arial" w:cs="Arial"/>
                <w:spacing w:val="-2"/>
                <w:sz w:val="22"/>
                <w:szCs w:val="22"/>
                <w:lang w:eastAsia="en-US"/>
              </w:rPr>
            </w:pPr>
            <w:r>
              <w:rPr>
                <w:rFonts w:ascii="Arial" w:eastAsia="Arial" w:hAnsi="Arial" w:cs="Arial"/>
                <w:spacing w:val="-2"/>
                <w:sz w:val="22"/>
                <w:szCs w:val="22"/>
                <w:lang w:eastAsia="en-US"/>
              </w:rPr>
              <w:t xml:space="preserve">T0 + </w:t>
            </w:r>
            <w:r w:rsidRPr="00940FB9">
              <w:rPr>
                <w:rFonts w:ascii="Arial" w:hAnsi="Arial" w:cs="Arial"/>
                <w:color w:val="000000"/>
                <w:sz w:val="22"/>
                <w:szCs w:val="22"/>
                <w:highlight w:val="green"/>
              </w:rPr>
              <w:t>____</w:t>
            </w:r>
            <w:r w:rsidRPr="00C3450A">
              <w:rPr>
                <w:rFonts w:ascii="Arial" w:eastAsia="Arial" w:hAnsi="Arial" w:cs="Arial"/>
                <w:spacing w:val="-2"/>
                <w:sz w:val="22"/>
                <w:szCs w:val="22"/>
                <w:lang w:eastAsia="en-US"/>
              </w:rPr>
              <w:t xml:space="preserve"> mois</w:t>
            </w:r>
            <w:r>
              <w:rPr>
                <w:rFonts w:ascii="Arial" w:eastAsia="Arial" w:hAnsi="Arial" w:cs="Arial"/>
                <w:spacing w:val="-2"/>
                <w:sz w:val="22"/>
                <w:szCs w:val="22"/>
                <w:lang w:eastAsia="en-US"/>
              </w:rPr>
              <w:t xml:space="preserve"> (20 mois souhaité)</w:t>
            </w:r>
          </w:p>
        </w:tc>
      </w:tr>
    </w:tbl>
    <w:p w14:paraId="7FEA5374" w14:textId="77777777" w:rsidR="0045489A" w:rsidRPr="0045489A" w:rsidRDefault="0045489A" w:rsidP="0045489A">
      <w:pPr>
        <w:autoSpaceDE w:val="0"/>
        <w:autoSpaceDN w:val="0"/>
        <w:adjustRightInd w:val="0"/>
        <w:rPr>
          <w:rFonts w:cs="Arial"/>
          <w:color w:val="000000"/>
          <w:sz w:val="22"/>
          <w:szCs w:val="22"/>
        </w:rPr>
      </w:pPr>
    </w:p>
    <w:p w14:paraId="665FFC63" w14:textId="77777777" w:rsidR="00274B1B" w:rsidRPr="0058136B" w:rsidRDefault="00274B1B" w:rsidP="0058136B">
      <w:pPr>
        <w:widowControl w:val="0"/>
        <w:spacing w:line="239" w:lineRule="auto"/>
        <w:ind w:right="224"/>
        <w:jc w:val="both"/>
        <w:rPr>
          <w:rFonts w:ascii="Arial" w:eastAsia="Arial" w:hAnsi="Arial" w:cs="Arial"/>
          <w:sz w:val="22"/>
          <w:szCs w:val="22"/>
          <w:lang w:eastAsia="en-US"/>
        </w:rPr>
      </w:pPr>
    </w:p>
    <w:p w14:paraId="0B624420" w14:textId="286641A8" w:rsidR="00274B1B" w:rsidRPr="0058136B" w:rsidRDefault="00274B1B" w:rsidP="0058136B">
      <w:pPr>
        <w:keepNext/>
        <w:numPr>
          <w:ilvl w:val="1"/>
          <w:numId w:val="10"/>
        </w:numPr>
        <w:tabs>
          <w:tab w:val="left" w:pos="6946"/>
        </w:tabs>
        <w:ind w:hanging="851"/>
        <w:jc w:val="both"/>
        <w:outlineLvl w:val="1"/>
        <w:rPr>
          <w:rFonts w:ascii="Arial" w:hAnsi="Arial" w:cs="Arial"/>
          <w:b/>
          <w:sz w:val="22"/>
          <w:szCs w:val="22"/>
        </w:rPr>
      </w:pPr>
      <w:r w:rsidRPr="0058136B">
        <w:rPr>
          <w:rFonts w:ascii="Arial" w:hAnsi="Arial" w:cs="Arial"/>
          <w:b/>
          <w:sz w:val="22"/>
          <w:szCs w:val="22"/>
        </w:rPr>
        <w:t xml:space="preserve">Prestations </w:t>
      </w:r>
      <w:r w:rsidR="00C3450A">
        <w:rPr>
          <w:rFonts w:ascii="Arial" w:hAnsi="Arial" w:cs="Arial"/>
          <w:b/>
          <w:sz w:val="22"/>
          <w:szCs w:val="22"/>
        </w:rPr>
        <w:t xml:space="preserve">de la tranche optionnelle n°1 : </w:t>
      </w:r>
      <w:r w:rsidRPr="0058136B">
        <w:rPr>
          <w:rFonts w:ascii="Arial" w:hAnsi="Arial" w:cs="Arial"/>
          <w:b/>
          <w:sz w:val="22"/>
          <w:szCs w:val="22"/>
        </w:rPr>
        <w:t xml:space="preserve"> </w:t>
      </w:r>
    </w:p>
    <w:p w14:paraId="159768CB" w14:textId="0F34C3A5" w:rsidR="00C3450A" w:rsidRDefault="00274B1B" w:rsidP="00C3450A">
      <w:pPr>
        <w:jc w:val="both"/>
        <w:rPr>
          <w:rFonts w:ascii="Arial" w:hAnsi="Arial" w:cs="Arial"/>
          <w:sz w:val="22"/>
          <w:szCs w:val="22"/>
        </w:rPr>
      </w:pPr>
      <w:r w:rsidRPr="0058136B">
        <w:rPr>
          <w:rFonts w:ascii="Arial" w:hAnsi="Arial" w:cs="Arial"/>
          <w:sz w:val="22"/>
          <w:szCs w:val="22"/>
        </w:rPr>
        <w:t xml:space="preserve">Les Prestations </w:t>
      </w:r>
      <w:r w:rsidR="00117663">
        <w:rPr>
          <w:rFonts w:ascii="Arial" w:hAnsi="Arial" w:cs="Arial"/>
          <w:sz w:val="22"/>
          <w:szCs w:val="22"/>
        </w:rPr>
        <w:t>de la tranche optionnelle n°1</w:t>
      </w:r>
      <w:r w:rsidR="00A119A9" w:rsidRPr="0058136B">
        <w:rPr>
          <w:rFonts w:ascii="Arial" w:hAnsi="Arial" w:cs="Arial"/>
          <w:sz w:val="22"/>
          <w:szCs w:val="22"/>
        </w:rPr>
        <w:t xml:space="preserve"> </w:t>
      </w:r>
      <w:r w:rsidR="00117663">
        <w:rPr>
          <w:rFonts w:ascii="Arial" w:hAnsi="Arial" w:cs="Arial"/>
          <w:sz w:val="22"/>
          <w:szCs w:val="22"/>
        </w:rPr>
        <w:t>au titre du présent marché comprennent les prestations</w:t>
      </w:r>
      <w:r w:rsidR="00A119A9" w:rsidRPr="0058136B">
        <w:rPr>
          <w:rFonts w:ascii="Arial" w:hAnsi="Arial" w:cs="Arial"/>
          <w:sz w:val="22"/>
          <w:szCs w:val="22"/>
        </w:rPr>
        <w:t xml:space="preserve"> suivantes :</w:t>
      </w:r>
    </w:p>
    <w:p w14:paraId="4EE6F469" w14:textId="7040F7DB" w:rsidR="00C3450A" w:rsidRDefault="00C3450A" w:rsidP="00C3450A">
      <w:pPr>
        <w:jc w:val="both"/>
        <w:rPr>
          <w:rFonts w:ascii="Arial" w:hAnsi="Arial" w:cs="Arial"/>
          <w:sz w:val="22"/>
          <w:szCs w:val="22"/>
        </w:rPr>
      </w:pPr>
    </w:p>
    <w:tbl>
      <w:tblPr>
        <w:tblStyle w:val="Grilledutableau"/>
        <w:tblW w:w="0" w:type="auto"/>
        <w:tblLook w:val="04A0" w:firstRow="1" w:lastRow="0" w:firstColumn="1" w:lastColumn="0" w:noHBand="0" w:noVBand="1"/>
      </w:tblPr>
      <w:tblGrid>
        <w:gridCol w:w="2123"/>
        <w:gridCol w:w="2124"/>
        <w:gridCol w:w="2124"/>
        <w:gridCol w:w="2124"/>
      </w:tblGrid>
      <w:tr w:rsidR="00C3450A" w:rsidRPr="00C3450A" w14:paraId="23CB52DA" w14:textId="77777777" w:rsidTr="00DB7CAE">
        <w:trPr>
          <w:trHeight w:val="282"/>
        </w:trPr>
        <w:tc>
          <w:tcPr>
            <w:tcW w:w="2123" w:type="dxa"/>
          </w:tcPr>
          <w:p w14:paraId="032F8E43" w14:textId="77777777" w:rsidR="00C3450A" w:rsidRPr="00C3450A" w:rsidRDefault="00C3450A" w:rsidP="009217DE">
            <w:pPr>
              <w:autoSpaceDE w:val="0"/>
              <w:autoSpaceDN w:val="0"/>
              <w:adjustRightInd w:val="0"/>
              <w:rPr>
                <w:rFonts w:cs="Arial"/>
                <w:b/>
                <w:color w:val="000000"/>
                <w:sz w:val="22"/>
                <w:szCs w:val="22"/>
              </w:rPr>
            </w:pPr>
            <w:r w:rsidRPr="00C3450A">
              <w:rPr>
                <w:rFonts w:ascii="Arial" w:eastAsia="Arial" w:hAnsi="Arial" w:cs="Arial"/>
                <w:b/>
                <w:spacing w:val="-2"/>
                <w:sz w:val="22"/>
                <w:szCs w:val="22"/>
                <w:lang w:eastAsia="en-US"/>
              </w:rPr>
              <w:t>Tâche</w:t>
            </w:r>
          </w:p>
        </w:tc>
        <w:tc>
          <w:tcPr>
            <w:tcW w:w="2124" w:type="dxa"/>
          </w:tcPr>
          <w:p w14:paraId="52715B28" w14:textId="77777777" w:rsidR="00C3450A" w:rsidRPr="00C3450A" w:rsidRDefault="00C3450A" w:rsidP="009217DE">
            <w:pPr>
              <w:autoSpaceDE w:val="0"/>
              <w:autoSpaceDN w:val="0"/>
              <w:adjustRightInd w:val="0"/>
              <w:rPr>
                <w:rFonts w:cs="Arial"/>
                <w:b/>
                <w:color w:val="000000"/>
                <w:sz w:val="22"/>
                <w:szCs w:val="22"/>
              </w:rPr>
            </w:pPr>
            <w:r w:rsidRPr="00C3450A">
              <w:rPr>
                <w:rFonts w:ascii="Arial" w:eastAsia="Arial" w:hAnsi="Arial" w:cs="Arial"/>
                <w:b/>
                <w:spacing w:val="-2"/>
                <w:sz w:val="22"/>
                <w:szCs w:val="22"/>
                <w:lang w:eastAsia="en-US"/>
              </w:rPr>
              <w:t xml:space="preserve">Objet </w:t>
            </w:r>
          </w:p>
        </w:tc>
        <w:tc>
          <w:tcPr>
            <w:tcW w:w="2124" w:type="dxa"/>
          </w:tcPr>
          <w:p w14:paraId="61C2FDED" w14:textId="77777777" w:rsidR="00C3450A" w:rsidRPr="00C3450A" w:rsidRDefault="00C3450A" w:rsidP="009217DE">
            <w:pPr>
              <w:autoSpaceDE w:val="0"/>
              <w:autoSpaceDN w:val="0"/>
              <w:adjustRightInd w:val="0"/>
              <w:rPr>
                <w:rFonts w:cs="Arial"/>
                <w:b/>
                <w:color w:val="000000"/>
                <w:sz w:val="22"/>
                <w:szCs w:val="22"/>
              </w:rPr>
            </w:pPr>
            <w:r w:rsidRPr="00C3450A">
              <w:rPr>
                <w:rFonts w:ascii="Arial" w:eastAsia="Arial" w:hAnsi="Arial" w:cs="Arial"/>
                <w:b/>
                <w:spacing w:val="-2"/>
                <w:sz w:val="22"/>
                <w:szCs w:val="22"/>
                <w:lang w:eastAsia="en-US"/>
              </w:rPr>
              <w:t>Livrable</w:t>
            </w:r>
            <w:r>
              <w:rPr>
                <w:rFonts w:ascii="Arial" w:eastAsia="Arial" w:hAnsi="Arial" w:cs="Arial"/>
                <w:b/>
                <w:spacing w:val="-2"/>
                <w:sz w:val="22"/>
                <w:szCs w:val="22"/>
                <w:lang w:eastAsia="en-US"/>
              </w:rPr>
              <w:t>s</w:t>
            </w:r>
          </w:p>
        </w:tc>
        <w:tc>
          <w:tcPr>
            <w:tcW w:w="2124" w:type="dxa"/>
          </w:tcPr>
          <w:p w14:paraId="10944943" w14:textId="77777777" w:rsidR="00C3450A" w:rsidRPr="00C3450A" w:rsidRDefault="00C3450A" w:rsidP="009217DE">
            <w:pPr>
              <w:autoSpaceDE w:val="0"/>
              <w:autoSpaceDN w:val="0"/>
              <w:adjustRightInd w:val="0"/>
              <w:rPr>
                <w:rFonts w:cs="Arial"/>
                <w:b/>
                <w:color w:val="000000"/>
                <w:sz w:val="22"/>
                <w:szCs w:val="22"/>
              </w:rPr>
            </w:pPr>
            <w:r w:rsidRPr="00C3450A">
              <w:rPr>
                <w:rFonts w:ascii="Arial" w:eastAsia="Arial" w:hAnsi="Arial" w:cs="Arial"/>
                <w:b/>
                <w:spacing w:val="-2"/>
                <w:sz w:val="22"/>
                <w:szCs w:val="22"/>
                <w:lang w:eastAsia="en-US"/>
              </w:rPr>
              <w:t>Date de livraison</w:t>
            </w:r>
          </w:p>
        </w:tc>
      </w:tr>
      <w:tr w:rsidR="00C3450A" w:rsidRPr="00117663" w14:paraId="76E6DF94" w14:textId="77777777" w:rsidTr="009217DE">
        <w:tc>
          <w:tcPr>
            <w:tcW w:w="2123" w:type="dxa"/>
          </w:tcPr>
          <w:p w14:paraId="4A3641EC" w14:textId="431EAD57" w:rsidR="00C3450A" w:rsidRPr="00117663" w:rsidRDefault="00275E36" w:rsidP="009217DE">
            <w:pPr>
              <w:autoSpaceDE w:val="0"/>
              <w:autoSpaceDN w:val="0"/>
              <w:adjustRightInd w:val="0"/>
              <w:rPr>
                <w:rFonts w:ascii="Arial" w:hAnsi="Arial" w:cs="Arial"/>
                <w:sz w:val="22"/>
                <w:szCs w:val="22"/>
              </w:rPr>
            </w:pPr>
            <w:r>
              <w:rPr>
                <w:rFonts w:ascii="Arial" w:hAnsi="Arial" w:cs="Arial"/>
                <w:sz w:val="22"/>
                <w:szCs w:val="22"/>
              </w:rPr>
              <w:t>8</w:t>
            </w:r>
          </w:p>
        </w:tc>
        <w:tc>
          <w:tcPr>
            <w:tcW w:w="2124" w:type="dxa"/>
          </w:tcPr>
          <w:p w14:paraId="1E8BD493" w14:textId="12A91BA7" w:rsidR="00C3450A" w:rsidRPr="00117663" w:rsidRDefault="00275E36" w:rsidP="00117663">
            <w:pPr>
              <w:autoSpaceDE w:val="0"/>
              <w:autoSpaceDN w:val="0"/>
              <w:adjustRightInd w:val="0"/>
              <w:rPr>
                <w:rFonts w:ascii="Arial" w:hAnsi="Arial" w:cs="Arial"/>
                <w:sz w:val="22"/>
                <w:szCs w:val="22"/>
              </w:rPr>
            </w:pPr>
            <w:r w:rsidRPr="00275E36">
              <w:rPr>
                <w:rFonts w:cs="Arial"/>
                <w:color w:val="000000"/>
                <w:sz w:val="22"/>
                <w:szCs w:val="22"/>
              </w:rPr>
              <w:t>Implémentation plugin Machine Learning/IA</w:t>
            </w:r>
          </w:p>
        </w:tc>
        <w:tc>
          <w:tcPr>
            <w:tcW w:w="2124" w:type="dxa"/>
          </w:tcPr>
          <w:p w14:paraId="6B340AD0" w14:textId="77777777" w:rsidR="00DB7CAE" w:rsidRPr="00DB7CAE" w:rsidRDefault="00DB7CAE" w:rsidP="00DB7CAE">
            <w:pPr>
              <w:pStyle w:val="Paragraphedeliste"/>
              <w:numPr>
                <w:ilvl w:val="0"/>
                <w:numId w:val="48"/>
              </w:numPr>
              <w:autoSpaceDE w:val="0"/>
              <w:autoSpaceDN w:val="0"/>
              <w:adjustRightInd w:val="0"/>
              <w:rPr>
                <w:rFonts w:cs="Arial"/>
                <w:sz w:val="22"/>
                <w:szCs w:val="22"/>
              </w:rPr>
            </w:pPr>
            <w:r w:rsidRPr="00DB7CAE">
              <w:rPr>
                <w:rFonts w:cs="Arial"/>
                <w:sz w:val="22"/>
                <w:szCs w:val="22"/>
              </w:rPr>
              <w:t>Code en TCL/TK</w:t>
            </w:r>
          </w:p>
          <w:p w14:paraId="468FB377" w14:textId="511D2F2F" w:rsidR="00DB7CAE" w:rsidRPr="00DB7CAE" w:rsidRDefault="00DB7CAE" w:rsidP="00DB7CAE">
            <w:pPr>
              <w:pStyle w:val="Paragraphedeliste"/>
              <w:numPr>
                <w:ilvl w:val="0"/>
                <w:numId w:val="48"/>
              </w:numPr>
              <w:autoSpaceDE w:val="0"/>
              <w:autoSpaceDN w:val="0"/>
              <w:adjustRightInd w:val="0"/>
              <w:rPr>
                <w:rFonts w:cs="Arial"/>
                <w:sz w:val="22"/>
                <w:szCs w:val="22"/>
              </w:rPr>
            </w:pPr>
            <w:r w:rsidRPr="00DB7CAE">
              <w:rPr>
                <w:rFonts w:cs="Arial"/>
                <w:sz w:val="22"/>
                <w:szCs w:val="22"/>
              </w:rPr>
              <w:t>Code permettant la passerelle entre l’interface graphique et la ferme de calcul</w:t>
            </w:r>
          </w:p>
          <w:p w14:paraId="063BFB4C" w14:textId="11E4B745" w:rsidR="00C3450A" w:rsidRPr="00117663" w:rsidRDefault="00DB7CAE" w:rsidP="00DB7CAE">
            <w:pPr>
              <w:pStyle w:val="Paragraphedeliste"/>
              <w:numPr>
                <w:ilvl w:val="0"/>
                <w:numId w:val="48"/>
              </w:numPr>
              <w:autoSpaceDE w:val="0"/>
              <w:autoSpaceDN w:val="0"/>
              <w:adjustRightInd w:val="0"/>
              <w:rPr>
                <w:rFonts w:cs="Arial"/>
                <w:sz w:val="22"/>
                <w:szCs w:val="22"/>
              </w:rPr>
            </w:pPr>
            <w:r w:rsidRPr="00DB7CAE">
              <w:rPr>
                <w:rFonts w:cs="Arial"/>
                <w:sz w:val="22"/>
                <w:szCs w:val="22"/>
              </w:rPr>
              <w:t>Documentation concernent cette application</w:t>
            </w:r>
          </w:p>
        </w:tc>
        <w:tc>
          <w:tcPr>
            <w:tcW w:w="2124" w:type="dxa"/>
          </w:tcPr>
          <w:p w14:paraId="46243A8C" w14:textId="77623975" w:rsidR="00C3450A" w:rsidRPr="00117663" w:rsidRDefault="00275E36" w:rsidP="00117663">
            <w:pPr>
              <w:autoSpaceDE w:val="0"/>
              <w:autoSpaceDN w:val="0"/>
              <w:adjustRightInd w:val="0"/>
              <w:rPr>
                <w:rFonts w:ascii="Arial" w:hAnsi="Arial" w:cs="Arial"/>
                <w:sz w:val="22"/>
                <w:szCs w:val="22"/>
              </w:rPr>
            </w:pPr>
            <w:r>
              <w:rPr>
                <w:rFonts w:ascii="Arial" w:eastAsia="Arial" w:hAnsi="Arial" w:cs="Arial"/>
                <w:spacing w:val="-2"/>
                <w:sz w:val="22"/>
                <w:szCs w:val="22"/>
                <w:lang w:eastAsia="en-US"/>
              </w:rPr>
              <w:t xml:space="preserve">T0 + </w:t>
            </w:r>
            <w:r w:rsidRPr="00940FB9">
              <w:rPr>
                <w:rFonts w:ascii="Arial" w:hAnsi="Arial" w:cs="Arial"/>
                <w:color w:val="000000"/>
                <w:sz w:val="22"/>
                <w:szCs w:val="22"/>
                <w:highlight w:val="green"/>
              </w:rPr>
              <w:t>____</w:t>
            </w:r>
            <w:r w:rsidRPr="00C3450A">
              <w:rPr>
                <w:rFonts w:ascii="Arial" w:eastAsia="Arial" w:hAnsi="Arial" w:cs="Arial"/>
                <w:spacing w:val="-2"/>
                <w:sz w:val="22"/>
                <w:szCs w:val="22"/>
                <w:lang w:eastAsia="en-US"/>
              </w:rPr>
              <w:t xml:space="preserve"> mois</w:t>
            </w:r>
            <w:r>
              <w:rPr>
                <w:rFonts w:ascii="Arial" w:eastAsia="Arial" w:hAnsi="Arial" w:cs="Arial"/>
                <w:spacing w:val="-2"/>
                <w:sz w:val="22"/>
                <w:szCs w:val="22"/>
                <w:lang w:eastAsia="en-US"/>
              </w:rPr>
              <w:t xml:space="preserve"> (24 mois souhaité)</w:t>
            </w:r>
          </w:p>
        </w:tc>
      </w:tr>
    </w:tbl>
    <w:p w14:paraId="07717756" w14:textId="52CC9FE0" w:rsidR="00C3450A" w:rsidRDefault="00C3450A" w:rsidP="00C3450A">
      <w:pPr>
        <w:jc w:val="both"/>
        <w:rPr>
          <w:rFonts w:ascii="Arial" w:hAnsi="Arial" w:cs="Arial"/>
          <w:sz w:val="22"/>
          <w:szCs w:val="22"/>
        </w:rPr>
      </w:pPr>
    </w:p>
    <w:p w14:paraId="0F1E3111" w14:textId="144D00BE" w:rsidR="00275E36" w:rsidRDefault="00275E36" w:rsidP="00C3450A">
      <w:pPr>
        <w:jc w:val="both"/>
        <w:rPr>
          <w:rFonts w:ascii="Arial" w:hAnsi="Arial" w:cs="Arial"/>
          <w:sz w:val="22"/>
          <w:szCs w:val="22"/>
        </w:rPr>
      </w:pPr>
    </w:p>
    <w:p w14:paraId="692228E7" w14:textId="5E880261" w:rsidR="00275E36" w:rsidRDefault="00275E36" w:rsidP="00C3450A">
      <w:pPr>
        <w:jc w:val="both"/>
        <w:rPr>
          <w:rFonts w:ascii="Arial" w:hAnsi="Arial" w:cs="Arial"/>
          <w:sz w:val="22"/>
          <w:szCs w:val="22"/>
        </w:rPr>
      </w:pPr>
    </w:p>
    <w:p w14:paraId="22D022A0" w14:textId="77777777" w:rsidR="00275E36" w:rsidRPr="00C3450A" w:rsidRDefault="00275E36" w:rsidP="00C3450A">
      <w:pPr>
        <w:jc w:val="both"/>
        <w:rPr>
          <w:rFonts w:ascii="Arial" w:hAnsi="Arial" w:cs="Arial"/>
          <w:sz w:val="22"/>
          <w:szCs w:val="22"/>
        </w:rPr>
      </w:pPr>
    </w:p>
    <w:p w14:paraId="7DD63887" w14:textId="0B317C58" w:rsidR="00274B1B" w:rsidRPr="0058136B" w:rsidRDefault="00274B1B" w:rsidP="0058136B">
      <w:pPr>
        <w:keepNext/>
        <w:numPr>
          <w:ilvl w:val="1"/>
          <w:numId w:val="10"/>
        </w:numPr>
        <w:tabs>
          <w:tab w:val="left" w:pos="6946"/>
        </w:tabs>
        <w:ind w:left="0"/>
        <w:jc w:val="both"/>
        <w:outlineLvl w:val="1"/>
        <w:rPr>
          <w:rFonts w:ascii="Arial" w:hAnsi="Arial" w:cs="Arial"/>
          <w:b/>
          <w:sz w:val="22"/>
          <w:szCs w:val="22"/>
        </w:rPr>
      </w:pPr>
      <w:r w:rsidRPr="0058136B">
        <w:rPr>
          <w:rFonts w:ascii="Arial" w:hAnsi="Arial" w:cs="Arial"/>
          <w:color w:val="000000"/>
          <w:sz w:val="22"/>
          <w:szCs w:val="22"/>
        </w:rPr>
        <w:t>Le Titulaire s'engage à réaliser l'ensemble des Prestations conformément au cahier des charges susvisé. Le Titulaire ne doit en aucun cas entreprendre des prestations en dehors de celles définies dans le cahier des charges, sans l'accord préalable écrit du CEA.</w:t>
      </w:r>
    </w:p>
    <w:p w14:paraId="1E438C81" w14:textId="77777777" w:rsidR="00274B1B" w:rsidRPr="0058136B" w:rsidRDefault="00274B1B" w:rsidP="0058136B">
      <w:pPr>
        <w:autoSpaceDE w:val="0"/>
        <w:autoSpaceDN w:val="0"/>
        <w:adjustRightInd w:val="0"/>
        <w:jc w:val="both"/>
        <w:rPr>
          <w:rFonts w:ascii="Arial" w:hAnsi="Arial" w:cs="Arial"/>
          <w:color w:val="000000"/>
          <w:sz w:val="22"/>
          <w:szCs w:val="22"/>
        </w:rPr>
      </w:pPr>
    </w:p>
    <w:p w14:paraId="3F63D1B7" w14:textId="0A7890F1" w:rsidR="00274B1B" w:rsidRPr="0058136B" w:rsidRDefault="00274B1B" w:rsidP="0058136B">
      <w:pPr>
        <w:autoSpaceDE w:val="0"/>
        <w:autoSpaceDN w:val="0"/>
        <w:adjustRightInd w:val="0"/>
        <w:jc w:val="both"/>
        <w:rPr>
          <w:rFonts w:ascii="Arial" w:hAnsi="Arial" w:cs="Arial"/>
          <w:color w:val="FF6600"/>
          <w:sz w:val="22"/>
          <w:szCs w:val="22"/>
        </w:rPr>
      </w:pPr>
      <w:r w:rsidRPr="0058136B">
        <w:rPr>
          <w:rFonts w:ascii="Arial" w:hAnsi="Arial" w:cs="Arial"/>
          <w:color w:val="000000"/>
          <w:sz w:val="22"/>
          <w:szCs w:val="22"/>
        </w:rPr>
        <w:t xml:space="preserve">Les Prestations, dont le Titulaire assure l'exécution et assume l'entière responsabilité, relèvent d'une obligation de résultat à l'égard du CEA. </w:t>
      </w:r>
    </w:p>
    <w:p w14:paraId="73712036" w14:textId="77777777" w:rsidR="00274B1B" w:rsidRPr="0058136B" w:rsidRDefault="00274B1B" w:rsidP="0058136B">
      <w:pPr>
        <w:autoSpaceDE w:val="0"/>
        <w:autoSpaceDN w:val="0"/>
        <w:adjustRightInd w:val="0"/>
        <w:jc w:val="both"/>
        <w:rPr>
          <w:rFonts w:ascii="Arial" w:hAnsi="Arial" w:cs="Arial"/>
          <w:color w:val="FF6600"/>
          <w:sz w:val="22"/>
          <w:szCs w:val="22"/>
        </w:rPr>
      </w:pPr>
    </w:p>
    <w:p w14:paraId="02AA0B24" w14:textId="77777777" w:rsidR="003966A9" w:rsidRPr="0058136B" w:rsidRDefault="003966A9" w:rsidP="0058136B">
      <w:pPr>
        <w:autoSpaceDE w:val="0"/>
        <w:autoSpaceDN w:val="0"/>
        <w:adjustRightInd w:val="0"/>
        <w:jc w:val="both"/>
        <w:rPr>
          <w:rFonts w:ascii="Arial" w:hAnsi="Arial" w:cs="Arial"/>
          <w:color w:val="FF6600"/>
          <w:sz w:val="22"/>
          <w:szCs w:val="22"/>
        </w:rPr>
      </w:pPr>
    </w:p>
    <w:p w14:paraId="507A195A" w14:textId="6477E218" w:rsidR="009F0DAA" w:rsidRPr="0058136B" w:rsidRDefault="009F0DAA" w:rsidP="0058136B">
      <w:pPr>
        <w:pStyle w:val="Titre1"/>
        <w:jc w:val="both"/>
        <w:rPr>
          <w:rFonts w:ascii="Arial" w:hAnsi="Arial" w:cs="Arial"/>
          <w:sz w:val="22"/>
          <w:szCs w:val="22"/>
        </w:rPr>
      </w:pPr>
      <w:bookmarkStart w:id="20" w:name="_Toc215046146"/>
      <w:r w:rsidRPr="0058136B">
        <w:rPr>
          <w:rFonts w:ascii="Arial" w:hAnsi="Arial" w:cs="Arial"/>
          <w:sz w:val="22"/>
          <w:szCs w:val="22"/>
        </w:rPr>
        <w:t>CONDITIONS D'EXECUTION</w:t>
      </w:r>
      <w:bookmarkEnd w:id="20"/>
    </w:p>
    <w:p w14:paraId="772B7127" w14:textId="77777777" w:rsidR="008B5F06" w:rsidRPr="0058136B" w:rsidRDefault="008B5F06" w:rsidP="0058136B">
      <w:pPr>
        <w:autoSpaceDE w:val="0"/>
        <w:autoSpaceDN w:val="0"/>
        <w:adjustRightInd w:val="0"/>
        <w:jc w:val="both"/>
        <w:rPr>
          <w:rFonts w:ascii="Arial" w:hAnsi="Arial" w:cs="Arial"/>
          <w:color w:val="000000"/>
          <w:sz w:val="22"/>
          <w:szCs w:val="22"/>
        </w:rPr>
      </w:pPr>
    </w:p>
    <w:p w14:paraId="58A0E5BE" w14:textId="77777777" w:rsidR="009E680A" w:rsidRPr="0058136B" w:rsidRDefault="009E68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Prestations sont effectuées dans le périmètre désigné au cahier des charges, sur le site du CEA de Grenoble.</w:t>
      </w:r>
    </w:p>
    <w:p w14:paraId="2F9A9E8A" w14:textId="77777777" w:rsidR="009E680A" w:rsidRPr="0058136B" w:rsidRDefault="009E68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Une "Installation" est un ensemble délimité géographiquement, cohérent par les moyens et les techniques qui y sont utilisés. Chaque Installation du CEA est sous la responsabilité d'un Chef d'Installation en matière de sécurité et d'environnement, lequel, à cet effet, </w:t>
      </w:r>
      <w:proofErr w:type="gramStart"/>
      <w:r w:rsidRPr="0058136B">
        <w:rPr>
          <w:rFonts w:ascii="Arial" w:hAnsi="Arial" w:cs="Arial"/>
          <w:color w:val="000000"/>
          <w:sz w:val="22"/>
          <w:szCs w:val="22"/>
        </w:rPr>
        <w:t>a</w:t>
      </w:r>
      <w:proofErr w:type="gramEnd"/>
      <w:r w:rsidRPr="0058136B">
        <w:rPr>
          <w:rFonts w:ascii="Arial" w:hAnsi="Arial" w:cs="Arial"/>
          <w:color w:val="000000"/>
          <w:sz w:val="22"/>
          <w:szCs w:val="22"/>
        </w:rPr>
        <w:t xml:space="preserve"> tout pouvoir sur les conditions d'exécution des Prestations par le Titulaire dans ces domaines.</w:t>
      </w:r>
    </w:p>
    <w:p w14:paraId="59C0D8EA" w14:textId="3C6E690A" w:rsidR="009E680A" w:rsidRPr="0058136B" w:rsidRDefault="009E680A" w:rsidP="0058136B">
      <w:pPr>
        <w:autoSpaceDE w:val="0"/>
        <w:autoSpaceDN w:val="0"/>
        <w:adjustRightInd w:val="0"/>
        <w:jc w:val="both"/>
        <w:rPr>
          <w:rFonts w:ascii="Arial" w:hAnsi="Arial" w:cs="Arial"/>
          <w:color w:val="FF6600"/>
          <w:sz w:val="22"/>
          <w:szCs w:val="22"/>
        </w:rPr>
      </w:pPr>
      <w:r w:rsidRPr="0058136B">
        <w:rPr>
          <w:rFonts w:ascii="Arial" w:hAnsi="Arial" w:cs="Arial"/>
          <w:color w:val="000000"/>
          <w:sz w:val="22"/>
          <w:szCs w:val="22"/>
        </w:rPr>
        <w:t xml:space="preserve">Le responsable local du Titulaire s'engage à rendre compte au Chef d'Installation concerné de tous les incidents et/ou anomalies rencontrées dans le cadre des Prestations confiées et au responsable du marché du CEA. </w:t>
      </w:r>
    </w:p>
    <w:p w14:paraId="72C06BBD" w14:textId="77777777" w:rsidR="00585241" w:rsidRPr="0058136B" w:rsidRDefault="00585241" w:rsidP="0058136B">
      <w:pPr>
        <w:spacing w:line="240" w:lineRule="atLeast"/>
        <w:jc w:val="both"/>
        <w:rPr>
          <w:rFonts w:ascii="Arial" w:hAnsi="Arial" w:cs="Arial"/>
          <w:sz w:val="22"/>
          <w:szCs w:val="22"/>
        </w:rPr>
      </w:pPr>
    </w:p>
    <w:p w14:paraId="1C7CFF1B" w14:textId="665D6495" w:rsidR="009E680A" w:rsidRPr="0058136B" w:rsidRDefault="009E680A"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Mise à disposition de locaux et équipements</w:t>
      </w:r>
    </w:p>
    <w:p w14:paraId="23B9AFD2" w14:textId="77777777"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CEA confie au Titulaire à titre précaire, gracieux et révocable, sous préavis de 15 jours ouvrables, des locaux.</w:t>
      </w:r>
    </w:p>
    <w:p w14:paraId="259AC12A" w14:textId="77777777"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La mise à disposition de ces locaux est attachée à l'exécution du présent marché et ne peut être assimilée en aucune manière à un bail commercial. L'occupation temporaire de ces locaux prend fin obligatoirement avec celle du présent marché.</w:t>
      </w:r>
    </w:p>
    <w:p w14:paraId="3CF132BD" w14:textId="77777777"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Un état des lieux et inventaire des équipements est réalisé contradictoirement lors de l'entrée dans les lieux et à la libération de ceux-ci. En cas de détérioration du local, le CEA peut demander au Titulaire la remise en état des locaux.</w:t>
      </w:r>
    </w:p>
    <w:p w14:paraId="0C344545" w14:textId="77777777" w:rsidR="00E17B75" w:rsidRPr="0058136B" w:rsidRDefault="00E17B75" w:rsidP="0058136B">
      <w:pPr>
        <w:autoSpaceDE w:val="0"/>
        <w:autoSpaceDN w:val="0"/>
        <w:adjustRightInd w:val="0"/>
        <w:jc w:val="both"/>
        <w:rPr>
          <w:rFonts w:ascii="Arial" w:hAnsi="Arial" w:cs="Arial"/>
          <w:color w:val="000000"/>
          <w:sz w:val="22"/>
          <w:szCs w:val="22"/>
        </w:rPr>
      </w:pPr>
    </w:p>
    <w:p w14:paraId="415AEE54" w14:textId="77777777"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L'adresse </w:t>
      </w:r>
      <w:r w:rsidR="004661EC" w:rsidRPr="0058136B">
        <w:rPr>
          <w:rFonts w:ascii="Arial" w:hAnsi="Arial" w:cs="Arial"/>
          <w:color w:val="000000"/>
          <w:sz w:val="22"/>
          <w:szCs w:val="22"/>
        </w:rPr>
        <w:t>mèl</w:t>
      </w:r>
      <w:r w:rsidRPr="0058136B">
        <w:rPr>
          <w:rFonts w:ascii="Arial" w:hAnsi="Arial" w:cs="Arial"/>
          <w:color w:val="000000"/>
          <w:sz w:val="22"/>
          <w:szCs w:val="22"/>
        </w:rPr>
        <w:t xml:space="preserve"> que le CEA peut mettre à la disposition du Titulaire doit être, dans ce cas, utilisée exclusivement dans le cadre du présent marché, à l'exclusion de toute autre activité non définie dans le cahier des charges </w:t>
      </w:r>
      <w:r w:rsidR="004661EC" w:rsidRPr="0058136B">
        <w:rPr>
          <w:rFonts w:ascii="Arial" w:hAnsi="Arial" w:cs="Arial"/>
          <w:color w:val="000000"/>
          <w:sz w:val="22"/>
          <w:szCs w:val="22"/>
        </w:rPr>
        <w:t>susvisé</w:t>
      </w:r>
      <w:r w:rsidRPr="0058136B">
        <w:rPr>
          <w:rFonts w:ascii="Arial" w:hAnsi="Arial" w:cs="Arial"/>
          <w:color w:val="000000"/>
          <w:sz w:val="22"/>
          <w:szCs w:val="22"/>
        </w:rPr>
        <w:t>.</w:t>
      </w:r>
    </w:p>
    <w:p w14:paraId="6085B4BD" w14:textId="4B493B8A" w:rsidR="00E70BB4" w:rsidRPr="0058136B" w:rsidRDefault="00E70BB4" w:rsidP="0058136B">
      <w:pPr>
        <w:spacing w:line="240" w:lineRule="atLeast"/>
        <w:jc w:val="both"/>
        <w:rPr>
          <w:rFonts w:ascii="Arial" w:hAnsi="Arial" w:cs="Arial"/>
          <w:sz w:val="22"/>
          <w:szCs w:val="22"/>
        </w:rPr>
      </w:pPr>
    </w:p>
    <w:p w14:paraId="0473A077" w14:textId="09E1BBBC" w:rsidR="00E17B75" w:rsidRPr="0058136B" w:rsidRDefault="00E17B75"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Mise à disposition de fichiers ou programmes informatiques</w:t>
      </w:r>
      <w:r w:rsidR="00094D1B">
        <w:rPr>
          <w:rFonts w:ascii="Arial" w:hAnsi="Arial" w:cs="Arial"/>
          <w:sz w:val="22"/>
          <w:szCs w:val="22"/>
          <w:u w:val="none"/>
        </w:rPr>
        <w:t xml:space="preserve"> ou documents</w:t>
      </w:r>
    </w:p>
    <w:p w14:paraId="4BC2C5B9" w14:textId="5AE15EA6"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Dans le cadre </w:t>
      </w:r>
      <w:r w:rsidR="00832237" w:rsidRPr="0058136B">
        <w:rPr>
          <w:rFonts w:ascii="Arial" w:hAnsi="Arial" w:cs="Arial"/>
          <w:color w:val="000000"/>
          <w:sz w:val="22"/>
          <w:szCs w:val="22"/>
        </w:rPr>
        <w:t>des Prestations</w:t>
      </w:r>
      <w:r w:rsidRPr="0058136B">
        <w:rPr>
          <w:rFonts w:ascii="Arial" w:hAnsi="Arial" w:cs="Arial"/>
          <w:color w:val="000000"/>
          <w:sz w:val="22"/>
          <w:szCs w:val="22"/>
        </w:rPr>
        <w:t xml:space="preserve"> confié</w:t>
      </w:r>
      <w:r w:rsidR="00832237" w:rsidRPr="0058136B">
        <w:rPr>
          <w:rFonts w:ascii="Arial" w:hAnsi="Arial" w:cs="Arial"/>
          <w:color w:val="000000"/>
          <w:sz w:val="22"/>
          <w:szCs w:val="22"/>
        </w:rPr>
        <w:t>es</w:t>
      </w:r>
      <w:r w:rsidRPr="0058136B">
        <w:rPr>
          <w:rFonts w:ascii="Arial" w:hAnsi="Arial" w:cs="Arial"/>
          <w:color w:val="000000"/>
          <w:sz w:val="22"/>
          <w:szCs w:val="22"/>
        </w:rPr>
        <w:t xml:space="preserve"> au Titulaire et pour </w:t>
      </w:r>
      <w:r w:rsidR="00832237" w:rsidRPr="0058136B">
        <w:rPr>
          <w:rFonts w:ascii="Arial" w:hAnsi="Arial" w:cs="Arial"/>
          <w:color w:val="000000"/>
          <w:sz w:val="22"/>
          <w:szCs w:val="22"/>
        </w:rPr>
        <w:t>leur</w:t>
      </w:r>
      <w:r w:rsidRPr="0058136B">
        <w:rPr>
          <w:rFonts w:ascii="Arial" w:hAnsi="Arial" w:cs="Arial"/>
          <w:color w:val="000000"/>
          <w:sz w:val="22"/>
          <w:szCs w:val="22"/>
        </w:rPr>
        <w:t xml:space="preserve"> bonne exécution, le CEA peut mettre à la disposition du Titulaire des fichiers informatiques de données, des programmes informatiques, sous quelque forme que ce soit (codes sources, codes objets, codes exécutables)</w:t>
      </w:r>
      <w:r w:rsidR="00094D1B">
        <w:rPr>
          <w:rFonts w:ascii="Arial" w:hAnsi="Arial" w:cs="Arial"/>
          <w:color w:val="000000"/>
          <w:sz w:val="22"/>
          <w:szCs w:val="22"/>
        </w:rPr>
        <w:t>, des documents</w:t>
      </w:r>
      <w:r w:rsidRPr="0058136B">
        <w:rPr>
          <w:rFonts w:ascii="Arial" w:hAnsi="Arial" w:cs="Arial"/>
          <w:color w:val="000000"/>
          <w:sz w:val="22"/>
          <w:szCs w:val="22"/>
        </w:rPr>
        <w:t>.</w:t>
      </w:r>
    </w:p>
    <w:p w14:paraId="0A28270C" w14:textId="77777777" w:rsidR="00E17B75" w:rsidRPr="0058136B" w:rsidRDefault="00E17B75" w:rsidP="0058136B">
      <w:pPr>
        <w:autoSpaceDE w:val="0"/>
        <w:autoSpaceDN w:val="0"/>
        <w:adjustRightInd w:val="0"/>
        <w:jc w:val="both"/>
        <w:rPr>
          <w:rFonts w:ascii="Arial" w:hAnsi="Arial" w:cs="Arial"/>
          <w:color w:val="000000"/>
          <w:sz w:val="22"/>
          <w:szCs w:val="22"/>
        </w:rPr>
      </w:pPr>
    </w:p>
    <w:p w14:paraId="416EACDC" w14:textId="4E91F6AA"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Il est de convention expresse que le CEA est et reste propriétaire des ensembles mis à la disposition du Titulaire. Les données contenues dans ces fichiers ou programmes </w:t>
      </w:r>
      <w:r w:rsidR="00094D1B">
        <w:rPr>
          <w:rFonts w:ascii="Arial" w:hAnsi="Arial" w:cs="Arial"/>
          <w:color w:val="000000"/>
          <w:sz w:val="22"/>
          <w:szCs w:val="22"/>
        </w:rPr>
        <w:t xml:space="preserve">ou documents </w:t>
      </w:r>
      <w:r w:rsidRPr="0058136B">
        <w:rPr>
          <w:rFonts w:ascii="Arial" w:hAnsi="Arial" w:cs="Arial"/>
          <w:color w:val="000000"/>
          <w:sz w:val="22"/>
          <w:szCs w:val="22"/>
        </w:rPr>
        <w:t>ne peuvent être exploitées par le Titulaire que pour les besoins des Prestations qui lui sont confiées. Toute autre diffusion ou exploitation, sous quelque forme que ce soit, lui est interdite. De même, il lui est interdit d'effectuer des copies de ces fichiers ou programmes</w:t>
      </w:r>
      <w:r w:rsidR="00094D1B">
        <w:rPr>
          <w:rFonts w:ascii="Arial" w:hAnsi="Arial" w:cs="Arial"/>
          <w:color w:val="000000"/>
          <w:sz w:val="22"/>
          <w:szCs w:val="22"/>
        </w:rPr>
        <w:t xml:space="preserve"> ou documents</w:t>
      </w:r>
      <w:r w:rsidRPr="0058136B">
        <w:rPr>
          <w:rFonts w:ascii="Arial" w:hAnsi="Arial" w:cs="Arial"/>
          <w:color w:val="000000"/>
          <w:sz w:val="22"/>
          <w:szCs w:val="22"/>
        </w:rPr>
        <w:t>.</w:t>
      </w:r>
    </w:p>
    <w:p w14:paraId="4DEA41EC" w14:textId="77777777" w:rsidR="00E17B75" w:rsidRPr="0058136B" w:rsidRDefault="00E17B75" w:rsidP="0058136B">
      <w:pPr>
        <w:autoSpaceDE w:val="0"/>
        <w:autoSpaceDN w:val="0"/>
        <w:adjustRightInd w:val="0"/>
        <w:jc w:val="both"/>
        <w:rPr>
          <w:rFonts w:ascii="Arial" w:hAnsi="Arial" w:cs="Arial"/>
          <w:color w:val="000000"/>
          <w:sz w:val="22"/>
          <w:szCs w:val="22"/>
        </w:rPr>
      </w:pPr>
    </w:p>
    <w:p w14:paraId="423C3741" w14:textId="4016D30E" w:rsidR="00E17B75"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En conséquence, le Titulaire doit s'obliger à prendre toutes mesures tendant à assurer le secret le plus absolu sur les données communiquées. Il ne peut communiquer les éléments relatifs à celles-ci qu'aux membres de son personnel appelés à travailler pour exécuter les Prestations considérées. A l'issue des Prestations, le Titulaire doit restituer sans délais les fichiers ou programmes </w:t>
      </w:r>
      <w:r w:rsidR="00094D1B">
        <w:rPr>
          <w:rFonts w:ascii="Arial" w:hAnsi="Arial" w:cs="Arial"/>
          <w:color w:val="000000"/>
          <w:sz w:val="22"/>
          <w:szCs w:val="22"/>
        </w:rPr>
        <w:t xml:space="preserve">ou documents </w:t>
      </w:r>
      <w:r w:rsidRPr="0058136B">
        <w:rPr>
          <w:rFonts w:ascii="Arial" w:hAnsi="Arial" w:cs="Arial"/>
          <w:color w:val="000000"/>
          <w:sz w:val="22"/>
          <w:szCs w:val="22"/>
        </w:rPr>
        <w:t>au CEA</w:t>
      </w:r>
      <w:r w:rsidR="00023BB5" w:rsidRPr="0058136B">
        <w:rPr>
          <w:rFonts w:ascii="Arial" w:hAnsi="Arial" w:cs="Arial"/>
          <w:color w:val="000000"/>
          <w:sz w:val="22"/>
          <w:szCs w:val="22"/>
        </w:rPr>
        <w:t>, ainsi que les données concernées</w:t>
      </w:r>
      <w:r w:rsidRPr="0058136B">
        <w:rPr>
          <w:rFonts w:ascii="Arial" w:hAnsi="Arial" w:cs="Arial"/>
          <w:color w:val="000000"/>
          <w:sz w:val="22"/>
          <w:szCs w:val="22"/>
        </w:rPr>
        <w:t xml:space="preserve"> et n'en conserver aucune trace.</w:t>
      </w:r>
    </w:p>
    <w:p w14:paraId="46AB9F18" w14:textId="40C75764" w:rsidR="00094D1B" w:rsidRPr="0058136B" w:rsidRDefault="00094D1B" w:rsidP="0058136B">
      <w:pPr>
        <w:autoSpaceDE w:val="0"/>
        <w:autoSpaceDN w:val="0"/>
        <w:adjustRightInd w:val="0"/>
        <w:jc w:val="both"/>
        <w:rPr>
          <w:rFonts w:ascii="Arial" w:hAnsi="Arial" w:cs="Arial"/>
          <w:b/>
          <w:color w:val="000000"/>
          <w:sz w:val="22"/>
          <w:szCs w:val="22"/>
        </w:rPr>
      </w:pPr>
      <w:r w:rsidRPr="0058136B">
        <w:rPr>
          <w:rFonts w:ascii="Arial" w:hAnsi="Arial" w:cs="Arial"/>
          <w:color w:val="000000"/>
          <w:sz w:val="22"/>
          <w:szCs w:val="22"/>
        </w:rPr>
        <w:t xml:space="preserve">La restitution des fichiers ou programmes </w:t>
      </w:r>
      <w:r>
        <w:rPr>
          <w:rFonts w:ascii="Arial" w:hAnsi="Arial" w:cs="Arial"/>
          <w:color w:val="000000"/>
          <w:sz w:val="22"/>
          <w:szCs w:val="22"/>
        </w:rPr>
        <w:t xml:space="preserve">ou </w:t>
      </w:r>
      <w:r w:rsidRPr="0058136B">
        <w:rPr>
          <w:rFonts w:ascii="Arial" w:hAnsi="Arial" w:cs="Arial"/>
          <w:color w:val="000000"/>
          <w:sz w:val="22"/>
          <w:szCs w:val="22"/>
        </w:rPr>
        <w:t>documents est une condition de la Réception des Prestations par le CEA</w:t>
      </w:r>
    </w:p>
    <w:p w14:paraId="13E33481" w14:textId="64CE7320" w:rsidR="00E70BB4" w:rsidRPr="0058136B" w:rsidRDefault="00E70BB4" w:rsidP="0058136B">
      <w:pPr>
        <w:spacing w:line="240" w:lineRule="atLeast"/>
        <w:jc w:val="both"/>
        <w:rPr>
          <w:rFonts w:ascii="Arial" w:hAnsi="Arial" w:cs="Arial"/>
          <w:sz w:val="22"/>
          <w:szCs w:val="22"/>
        </w:rPr>
      </w:pPr>
    </w:p>
    <w:p w14:paraId="0E61F45C" w14:textId="2604EAA0" w:rsidR="00E17B75" w:rsidRPr="00537AF8" w:rsidRDefault="004D4F41" w:rsidP="00537AF8">
      <w:pPr>
        <w:pStyle w:val="Titre2"/>
        <w:keepNext w:val="0"/>
        <w:tabs>
          <w:tab w:val="clear" w:pos="1134"/>
          <w:tab w:val="clear" w:pos="6946"/>
          <w:tab w:val="left" w:pos="4980"/>
        </w:tabs>
        <w:spacing w:line="240" w:lineRule="exact"/>
        <w:rPr>
          <w:rFonts w:ascii="Arial" w:hAnsi="Arial" w:cs="Arial"/>
          <w:sz w:val="22"/>
          <w:szCs w:val="22"/>
          <w:u w:val="none"/>
        </w:rPr>
      </w:pPr>
      <w:r w:rsidRPr="00537AF8">
        <w:rPr>
          <w:rFonts w:ascii="Arial" w:hAnsi="Arial" w:cs="Arial"/>
          <w:sz w:val="22"/>
          <w:szCs w:val="22"/>
          <w:u w:val="none"/>
        </w:rPr>
        <w:lastRenderedPageBreak/>
        <w:t xml:space="preserve">Accès au Centre </w:t>
      </w:r>
    </w:p>
    <w:p w14:paraId="0B8A9A7D" w14:textId="0C26BF0A" w:rsidR="00A76DE3" w:rsidRDefault="00A76DE3" w:rsidP="0058136B">
      <w:pPr>
        <w:autoSpaceDE w:val="0"/>
        <w:autoSpaceDN w:val="0"/>
        <w:adjustRightInd w:val="0"/>
        <w:jc w:val="both"/>
        <w:rPr>
          <w:rFonts w:ascii="Arial" w:hAnsi="Arial" w:cs="Arial"/>
          <w:sz w:val="22"/>
          <w:szCs w:val="22"/>
        </w:rPr>
      </w:pPr>
      <w:r w:rsidRPr="0058136B">
        <w:rPr>
          <w:rFonts w:ascii="Arial" w:hAnsi="Arial" w:cs="Arial"/>
          <w:color w:val="000000"/>
          <w:sz w:val="22"/>
          <w:szCs w:val="22"/>
        </w:rPr>
        <w:t xml:space="preserve">Les conditions d’accès au Centre et aux Installations sont définies dans les </w:t>
      </w:r>
      <w:r w:rsidR="008E2AC6" w:rsidRPr="0058136B">
        <w:rPr>
          <w:rFonts w:ascii="Arial" w:hAnsi="Arial" w:cs="Arial"/>
          <w:sz w:val="22"/>
          <w:szCs w:val="22"/>
        </w:rPr>
        <w:t>règles applicables aux Entreprises Extérieures visées à l’article 2 du présent marché, complétées par les dispositions du cahier des charges le cas échéant.</w:t>
      </w:r>
    </w:p>
    <w:p w14:paraId="63865C55" w14:textId="77777777" w:rsidR="00537AF8" w:rsidRPr="0058136B" w:rsidRDefault="00537AF8" w:rsidP="0058136B">
      <w:pPr>
        <w:autoSpaceDE w:val="0"/>
        <w:autoSpaceDN w:val="0"/>
        <w:adjustRightInd w:val="0"/>
        <w:jc w:val="both"/>
        <w:rPr>
          <w:rFonts w:ascii="Arial" w:hAnsi="Arial" w:cs="Arial"/>
          <w:color w:val="000000"/>
          <w:sz w:val="22"/>
          <w:szCs w:val="22"/>
        </w:rPr>
      </w:pPr>
    </w:p>
    <w:p w14:paraId="5F5556FE" w14:textId="342D58DA" w:rsidR="009E680A" w:rsidRDefault="00537AF8" w:rsidP="0058136B">
      <w:pPr>
        <w:autoSpaceDE w:val="0"/>
        <w:autoSpaceDN w:val="0"/>
        <w:adjustRightInd w:val="0"/>
        <w:jc w:val="both"/>
        <w:rPr>
          <w:rFonts w:ascii="Arial" w:hAnsi="Arial" w:cs="Arial"/>
          <w:color w:val="000000"/>
          <w:sz w:val="22"/>
          <w:szCs w:val="22"/>
        </w:rPr>
      </w:pPr>
      <w:r w:rsidRPr="00537AF8">
        <w:rPr>
          <w:rFonts w:ascii="Arial" w:hAnsi="Arial" w:cs="Arial"/>
          <w:color w:val="000000"/>
          <w:sz w:val="22"/>
          <w:szCs w:val="22"/>
        </w:rPr>
        <w:t>Ces dispositions ne donnent lieu à aucune indemnité au bénéfice du Titulaire qui, par ailleurs, ne peut s'en prévaloir pour justifier du non-respect de ses obligations contractuelles quelles qu'elles soient.</w:t>
      </w:r>
    </w:p>
    <w:p w14:paraId="4AB68534" w14:textId="77777777" w:rsidR="00537AF8" w:rsidRPr="0058136B" w:rsidRDefault="00537AF8" w:rsidP="0058136B">
      <w:pPr>
        <w:autoSpaceDE w:val="0"/>
        <w:autoSpaceDN w:val="0"/>
        <w:adjustRightInd w:val="0"/>
        <w:jc w:val="both"/>
        <w:rPr>
          <w:rFonts w:ascii="Arial" w:hAnsi="Arial" w:cs="Arial"/>
          <w:color w:val="000000"/>
          <w:sz w:val="22"/>
          <w:szCs w:val="22"/>
        </w:rPr>
      </w:pPr>
    </w:p>
    <w:p w14:paraId="1364901E" w14:textId="4F58F324" w:rsidR="0042420F" w:rsidRDefault="0042420F" w:rsidP="0042420F">
      <w:pPr>
        <w:autoSpaceDE w:val="0"/>
        <w:autoSpaceDN w:val="0"/>
        <w:adjustRightInd w:val="0"/>
        <w:jc w:val="both"/>
        <w:rPr>
          <w:rFonts w:ascii="Arial" w:hAnsi="Arial" w:cs="Arial"/>
          <w:color w:val="000000"/>
          <w:sz w:val="22"/>
          <w:szCs w:val="22"/>
        </w:rPr>
      </w:pPr>
      <w:r w:rsidRPr="0042420F">
        <w:rPr>
          <w:rFonts w:ascii="Arial" w:hAnsi="Arial" w:cs="Arial"/>
          <w:color w:val="000000"/>
          <w:sz w:val="22"/>
          <w:szCs w:val="22"/>
        </w:rPr>
        <w:t>En début de chaque année, le CEA Grenoble fait connaître au Titulaire les dates de fermeture du Centre (environ 8 à 10 jours par an en plus des jours fériés</w:t>
      </w:r>
      <w:r w:rsidR="008E1E65">
        <w:rPr>
          <w:rFonts w:ascii="Arial" w:hAnsi="Arial" w:cs="Arial"/>
          <w:color w:val="000000"/>
          <w:sz w:val="22"/>
          <w:szCs w:val="22"/>
        </w:rPr>
        <w:t xml:space="preserve">. </w:t>
      </w:r>
    </w:p>
    <w:p w14:paraId="31F3D07E" w14:textId="77777777" w:rsidR="0082717D" w:rsidRPr="00E56130" w:rsidRDefault="0082717D" w:rsidP="0082717D">
      <w:pPr>
        <w:autoSpaceDE w:val="0"/>
        <w:autoSpaceDN w:val="0"/>
        <w:adjustRightInd w:val="0"/>
        <w:jc w:val="both"/>
        <w:rPr>
          <w:rFonts w:ascii="Arial" w:hAnsi="Arial" w:cs="Arial"/>
          <w:color w:val="000000"/>
          <w:sz w:val="22"/>
          <w:szCs w:val="22"/>
        </w:rPr>
      </w:pPr>
      <w:bookmarkStart w:id="21" w:name="_Hlk215049642"/>
      <w:r w:rsidRPr="00E56130">
        <w:rPr>
          <w:rFonts w:ascii="Arial" w:hAnsi="Arial" w:cs="Arial"/>
          <w:color w:val="000000"/>
          <w:sz w:val="22"/>
          <w:szCs w:val="22"/>
        </w:rPr>
        <w:t>Pour l’année 2026, les jours de fermeture sont les 2 janvier, 15 et 25 mai, 13 juillet, 14 août, 24, 28, 29, 30, 31 décembre.</w:t>
      </w:r>
    </w:p>
    <w:bookmarkEnd w:id="21"/>
    <w:p w14:paraId="14739C8A" w14:textId="77777777" w:rsidR="0047362D" w:rsidRPr="0042420F" w:rsidRDefault="0047362D" w:rsidP="0058136B">
      <w:pPr>
        <w:autoSpaceDE w:val="0"/>
        <w:autoSpaceDN w:val="0"/>
        <w:adjustRightInd w:val="0"/>
        <w:jc w:val="both"/>
        <w:rPr>
          <w:rFonts w:ascii="Arial" w:hAnsi="Arial" w:cs="Arial"/>
          <w:color w:val="000000"/>
          <w:sz w:val="22"/>
          <w:szCs w:val="22"/>
        </w:rPr>
      </w:pPr>
    </w:p>
    <w:p w14:paraId="32491D45" w14:textId="77777777" w:rsidR="009E680A" w:rsidRPr="0058136B" w:rsidRDefault="009E68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Sauf autorisation expresse de la part du CEA, le Titulaire ne doit pas intervenir sur le site durant ces jours de fermeture.</w:t>
      </w:r>
    </w:p>
    <w:p w14:paraId="7B1CDB81" w14:textId="77777777" w:rsidR="00E17B75" w:rsidRPr="0058136B" w:rsidRDefault="00E17B75" w:rsidP="0058136B">
      <w:pPr>
        <w:autoSpaceDE w:val="0"/>
        <w:autoSpaceDN w:val="0"/>
        <w:adjustRightInd w:val="0"/>
        <w:jc w:val="both"/>
        <w:rPr>
          <w:rFonts w:ascii="Arial" w:hAnsi="Arial" w:cs="Arial"/>
          <w:color w:val="000000"/>
          <w:sz w:val="22"/>
          <w:szCs w:val="22"/>
        </w:rPr>
      </w:pPr>
    </w:p>
    <w:p w14:paraId="575EC382" w14:textId="77777777" w:rsidR="00537AF8" w:rsidRPr="0058136B" w:rsidRDefault="00537AF8" w:rsidP="0058136B">
      <w:pPr>
        <w:autoSpaceDE w:val="0"/>
        <w:autoSpaceDN w:val="0"/>
        <w:adjustRightInd w:val="0"/>
        <w:jc w:val="both"/>
        <w:rPr>
          <w:rFonts w:ascii="Arial" w:hAnsi="Arial" w:cs="Arial"/>
          <w:color w:val="000000"/>
          <w:sz w:val="22"/>
          <w:szCs w:val="22"/>
        </w:rPr>
      </w:pPr>
    </w:p>
    <w:p w14:paraId="1D420341" w14:textId="3A6C3531" w:rsidR="00FC0097" w:rsidRPr="0058136B" w:rsidRDefault="00FC0097" w:rsidP="0058136B">
      <w:pPr>
        <w:pStyle w:val="Titre1"/>
        <w:jc w:val="both"/>
        <w:rPr>
          <w:rFonts w:ascii="Arial" w:hAnsi="Arial" w:cs="Arial"/>
          <w:bCs w:val="0"/>
          <w:sz w:val="22"/>
          <w:szCs w:val="22"/>
        </w:rPr>
      </w:pPr>
      <w:bookmarkStart w:id="22" w:name="_Toc215046147"/>
      <w:r w:rsidRPr="0058136B">
        <w:rPr>
          <w:rFonts w:ascii="Arial" w:hAnsi="Arial" w:cs="Arial"/>
          <w:sz w:val="22"/>
          <w:szCs w:val="22"/>
        </w:rPr>
        <w:t>OBLIGATIONS</w:t>
      </w:r>
      <w:r w:rsidRPr="0058136B">
        <w:rPr>
          <w:rFonts w:ascii="Arial" w:hAnsi="Arial" w:cs="Arial"/>
          <w:bCs w:val="0"/>
          <w:sz w:val="22"/>
          <w:szCs w:val="22"/>
        </w:rPr>
        <w:t xml:space="preserve"> DU TITULAIRE</w:t>
      </w:r>
      <w:bookmarkEnd w:id="22"/>
    </w:p>
    <w:p w14:paraId="60E6ACB9" w14:textId="6506445C" w:rsidR="0058136B" w:rsidRPr="0058136B" w:rsidRDefault="0058136B" w:rsidP="00117663">
      <w:pPr>
        <w:autoSpaceDE w:val="0"/>
        <w:autoSpaceDN w:val="0"/>
        <w:adjustRightInd w:val="0"/>
        <w:jc w:val="both"/>
        <w:rPr>
          <w:rFonts w:ascii="Arial" w:hAnsi="Arial" w:cs="Arial"/>
          <w:b/>
          <w:color w:val="000000"/>
          <w:sz w:val="22"/>
          <w:szCs w:val="22"/>
        </w:rPr>
      </w:pPr>
    </w:p>
    <w:p w14:paraId="31FC6D4E" w14:textId="74A277FB" w:rsidR="00E17B75" w:rsidRPr="0058136B" w:rsidRDefault="00E17B75" w:rsidP="0058136B">
      <w:pPr>
        <w:pStyle w:val="Titre2"/>
        <w:keepNext w:val="0"/>
        <w:tabs>
          <w:tab w:val="clear" w:pos="1134"/>
          <w:tab w:val="clear" w:pos="6946"/>
          <w:tab w:val="left" w:pos="4980"/>
        </w:tabs>
        <w:spacing w:line="240" w:lineRule="exact"/>
        <w:rPr>
          <w:rFonts w:ascii="Arial" w:hAnsi="Arial" w:cs="Arial"/>
          <w:sz w:val="22"/>
          <w:szCs w:val="22"/>
          <w:u w:val="none"/>
        </w:rPr>
      </w:pPr>
      <w:bookmarkStart w:id="23" w:name="_Toc170121231"/>
      <w:bookmarkStart w:id="24" w:name="_Toc189879010"/>
      <w:r w:rsidRPr="0058136B">
        <w:rPr>
          <w:rFonts w:ascii="Arial" w:hAnsi="Arial" w:cs="Arial"/>
          <w:sz w:val="22"/>
          <w:szCs w:val="22"/>
          <w:u w:val="none"/>
        </w:rPr>
        <w:t>Obligations générales du Titulaire envers son personnel</w:t>
      </w:r>
      <w:bookmarkEnd w:id="23"/>
      <w:bookmarkEnd w:id="24"/>
    </w:p>
    <w:p w14:paraId="06B120B0" w14:textId="5E4B79B5" w:rsidR="008C0A61" w:rsidRPr="0058136B" w:rsidRDefault="008C0A61" w:rsidP="0058136B">
      <w:pPr>
        <w:pStyle w:val="Titre3"/>
        <w:numPr>
          <w:ilvl w:val="2"/>
          <w:numId w:val="10"/>
        </w:numPr>
        <w:rPr>
          <w:rFonts w:cs="Arial"/>
          <w:b/>
          <w:i w:val="0"/>
          <w:szCs w:val="22"/>
        </w:rPr>
      </w:pPr>
      <w:r w:rsidRPr="0058136B">
        <w:rPr>
          <w:rFonts w:cs="Arial"/>
          <w:b/>
          <w:i w:val="0"/>
          <w:szCs w:val="22"/>
        </w:rPr>
        <w:t xml:space="preserve">Respect par le Titulaire de la réglementation fiscale et sociale </w:t>
      </w:r>
    </w:p>
    <w:p w14:paraId="4C6284C8" w14:textId="77777777" w:rsidR="00485B32" w:rsidRDefault="00485B32" w:rsidP="0058136B">
      <w:pPr>
        <w:autoSpaceDE w:val="0"/>
        <w:autoSpaceDN w:val="0"/>
        <w:adjustRightInd w:val="0"/>
        <w:jc w:val="both"/>
        <w:rPr>
          <w:rFonts w:ascii="Arial" w:hAnsi="Arial" w:cs="Arial"/>
          <w:color w:val="000000"/>
          <w:sz w:val="22"/>
          <w:szCs w:val="22"/>
        </w:rPr>
      </w:pPr>
    </w:p>
    <w:p w14:paraId="7D35C1DF" w14:textId="73E9912A" w:rsidR="000A02CC" w:rsidRPr="0058136B" w:rsidRDefault="001A69B9"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s’engage à remettre</w:t>
      </w:r>
      <w:r w:rsidR="00C51E91" w:rsidRPr="0058136B">
        <w:rPr>
          <w:rFonts w:ascii="Arial" w:hAnsi="Arial" w:cs="Arial"/>
          <w:color w:val="000000"/>
          <w:sz w:val="22"/>
          <w:szCs w:val="22"/>
        </w:rPr>
        <w:t> :</w:t>
      </w:r>
    </w:p>
    <w:p w14:paraId="5AE78A59" w14:textId="6B9C8C05" w:rsidR="000A02CC" w:rsidRPr="0058136B" w:rsidRDefault="000A02CC" w:rsidP="0058136B">
      <w:pPr>
        <w:pStyle w:val="Paragraphedeliste"/>
        <w:numPr>
          <w:ilvl w:val="0"/>
          <w:numId w:val="17"/>
        </w:numPr>
        <w:autoSpaceDE w:val="0"/>
        <w:autoSpaceDN w:val="0"/>
        <w:adjustRightInd w:val="0"/>
        <w:rPr>
          <w:rFonts w:cs="Arial"/>
          <w:color w:val="000000"/>
          <w:sz w:val="22"/>
          <w:szCs w:val="22"/>
        </w:rPr>
      </w:pPr>
      <w:proofErr w:type="gramStart"/>
      <w:r w:rsidRPr="0058136B">
        <w:rPr>
          <w:rFonts w:cs="Arial"/>
          <w:color w:val="000000"/>
          <w:sz w:val="22"/>
          <w:szCs w:val="22"/>
        </w:rPr>
        <w:t>lors</w:t>
      </w:r>
      <w:proofErr w:type="gramEnd"/>
      <w:r w:rsidRPr="0058136B">
        <w:rPr>
          <w:rFonts w:cs="Arial"/>
          <w:color w:val="000000"/>
          <w:sz w:val="22"/>
          <w:szCs w:val="22"/>
        </w:rPr>
        <w:t xml:space="preserve"> de la conclusion du présent marché et tous les six mois à compter de sa </w:t>
      </w:r>
      <w:r w:rsidR="00221264">
        <w:rPr>
          <w:rFonts w:cs="Arial"/>
          <w:color w:val="000000"/>
          <w:sz w:val="22"/>
          <w:szCs w:val="22"/>
        </w:rPr>
        <w:t>notification</w:t>
      </w:r>
      <w:r w:rsidR="00FA0266" w:rsidRPr="0058136B">
        <w:rPr>
          <w:rFonts w:cs="Arial"/>
          <w:color w:val="000000"/>
          <w:sz w:val="22"/>
          <w:szCs w:val="22"/>
        </w:rPr>
        <w:t>,</w:t>
      </w:r>
      <w:r w:rsidRPr="0058136B">
        <w:rPr>
          <w:rFonts w:cs="Arial"/>
          <w:color w:val="000000"/>
          <w:sz w:val="22"/>
          <w:szCs w:val="22"/>
        </w:rPr>
        <w:t xml:space="preserve"> jusqu'à la fin de l'exécution, les documents exigés à l'article D.8222-5 (s'il est établi en France) ou à l'article D.8222-7 (s'il est établi à l'étranger) du Code du travail et, le cas échéant, la liste nominative des salariés étrangers qui seraient susceptibles d'être employés (articles D. 8254-2 à D. 8254-5 du Code du travail) ;</w:t>
      </w:r>
    </w:p>
    <w:p w14:paraId="2110295E" w14:textId="0E77C8B5" w:rsidR="000A02CC" w:rsidRPr="0058136B" w:rsidRDefault="000A02CC" w:rsidP="0058136B">
      <w:pPr>
        <w:pStyle w:val="Paragraphedeliste"/>
        <w:numPr>
          <w:ilvl w:val="0"/>
          <w:numId w:val="17"/>
        </w:numPr>
        <w:autoSpaceDE w:val="0"/>
        <w:autoSpaceDN w:val="0"/>
        <w:adjustRightInd w:val="0"/>
        <w:rPr>
          <w:rFonts w:cs="Arial"/>
          <w:color w:val="000000"/>
          <w:sz w:val="22"/>
          <w:szCs w:val="22"/>
        </w:rPr>
      </w:pPr>
      <w:proofErr w:type="gramStart"/>
      <w:r w:rsidRPr="0058136B">
        <w:rPr>
          <w:rFonts w:cs="Arial"/>
          <w:color w:val="000000"/>
          <w:sz w:val="22"/>
          <w:szCs w:val="22"/>
        </w:rPr>
        <w:t>les</w:t>
      </w:r>
      <w:proofErr w:type="gramEnd"/>
      <w:r w:rsidRPr="0058136B">
        <w:rPr>
          <w:rFonts w:cs="Arial"/>
          <w:color w:val="000000"/>
          <w:sz w:val="22"/>
          <w:szCs w:val="22"/>
        </w:rPr>
        <w:t xml:space="preserve"> attestations et certificats délivrés par les administrations et organismes compétents prouvant que le candidat a satisfait à ses obligations fiscales et sociales (arrêté </w:t>
      </w:r>
      <w:r w:rsidR="00A338B9">
        <w:rPr>
          <w:rFonts w:cs="Arial"/>
          <w:color w:val="000000"/>
          <w:sz w:val="22"/>
          <w:szCs w:val="22"/>
        </w:rPr>
        <w:t xml:space="preserve">du 22 mars 2019 </w:t>
      </w:r>
      <w:r w:rsidRPr="0058136B">
        <w:rPr>
          <w:rFonts w:cs="Arial"/>
          <w:color w:val="000000"/>
          <w:sz w:val="22"/>
          <w:szCs w:val="22"/>
        </w:rPr>
        <w:t>fixant la liste des impôts, taxes, contributions ou cotisations sociales donnant lieu à la délivrance de certificats pour l'attribution de marchés publics).</w:t>
      </w:r>
    </w:p>
    <w:p w14:paraId="040FCFBF" w14:textId="77777777" w:rsidR="000A02CC" w:rsidRPr="0058136B" w:rsidRDefault="000A02CC" w:rsidP="0058136B">
      <w:pPr>
        <w:spacing w:before="9" w:line="220" w:lineRule="exact"/>
        <w:jc w:val="both"/>
        <w:rPr>
          <w:rFonts w:ascii="Arial" w:hAnsi="Arial" w:cs="Arial"/>
          <w:sz w:val="22"/>
          <w:szCs w:val="22"/>
        </w:rPr>
      </w:pPr>
    </w:p>
    <w:p w14:paraId="6DA188A2" w14:textId="77777777" w:rsidR="000A02CC" w:rsidRPr="00117663" w:rsidRDefault="000A02C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doit s'assurer lors de la conclusion du marché, et tout au long de son exécution</w:t>
      </w:r>
      <w:r w:rsidRPr="00117663">
        <w:rPr>
          <w:rFonts w:ascii="Arial" w:hAnsi="Arial" w:cs="Arial"/>
          <w:color w:val="000000"/>
          <w:sz w:val="22"/>
          <w:szCs w:val="22"/>
        </w:rPr>
        <w:t>, que ses fournisseurs et sous-traitants se conforment également à ces dispositions.</w:t>
      </w:r>
    </w:p>
    <w:p w14:paraId="125B7D6D" w14:textId="10086117" w:rsidR="000A02CC" w:rsidRPr="00117663" w:rsidRDefault="000A02CC" w:rsidP="0058136B">
      <w:pPr>
        <w:autoSpaceDE w:val="0"/>
        <w:autoSpaceDN w:val="0"/>
        <w:adjustRightInd w:val="0"/>
        <w:jc w:val="both"/>
        <w:rPr>
          <w:rFonts w:ascii="Arial" w:hAnsi="Arial" w:cs="Arial"/>
          <w:color w:val="000000"/>
          <w:sz w:val="22"/>
          <w:szCs w:val="22"/>
        </w:rPr>
      </w:pPr>
      <w:r w:rsidRPr="00117663">
        <w:rPr>
          <w:rFonts w:ascii="Arial" w:hAnsi="Arial" w:cs="Arial"/>
          <w:color w:val="000000"/>
          <w:sz w:val="22"/>
          <w:szCs w:val="22"/>
        </w:rPr>
        <w:t xml:space="preserve">Le </w:t>
      </w:r>
      <w:r w:rsidR="00FA0266" w:rsidRPr="00117663">
        <w:rPr>
          <w:rFonts w:ascii="Arial" w:hAnsi="Arial" w:cs="Arial"/>
          <w:color w:val="000000"/>
          <w:sz w:val="22"/>
          <w:szCs w:val="22"/>
        </w:rPr>
        <w:t>Titulaire encourt</w:t>
      </w:r>
      <w:r w:rsidRPr="00117663">
        <w:rPr>
          <w:rFonts w:ascii="Arial" w:hAnsi="Arial" w:cs="Arial"/>
          <w:color w:val="000000"/>
          <w:sz w:val="22"/>
          <w:szCs w:val="22"/>
        </w:rPr>
        <w:t xml:space="preserve"> des pénalités s'il ne les respecte pas (cf. article 21.1 des Conditions générales d'achat du CEA).</w:t>
      </w:r>
    </w:p>
    <w:p w14:paraId="5B83D0EC" w14:textId="77777777" w:rsidR="0064062F" w:rsidRPr="00117663" w:rsidRDefault="0064062F" w:rsidP="0058136B">
      <w:pPr>
        <w:autoSpaceDE w:val="0"/>
        <w:autoSpaceDN w:val="0"/>
        <w:adjustRightInd w:val="0"/>
        <w:jc w:val="both"/>
        <w:rPr>
          <w:rFonts w:ascii="Arial" w:hAnsi="Arial" w:cs="Arial"/>
          <w:bCs/>
          <w:color w:val="000000"/>
          <w:sz w:val="22"/>
          <w:szCs w:val="22"/>
          <w:u w:val="single"/>
        </w:rPr>
      </w:pPr>
    </w:p>
    <w:p w14:paraId="6AF2DA01" w14:textId="130118B0" w:rsidR="0064062F" w:rsidRPr="00117663" w:rsidRDefault="0064062F" w:rsidP="00195EA7">
      <w:pPr>
        <w:pStyle w:val="Titre3"/>
        <w:numPr>
          <w:ilvl w:val="2"/>
          <w:numId w:val="10"/>
        </w:numPr>
        <w:rPr>
          <w:rFonts w:cs="Arial"/>
          <w:b/>
          <w:i w:val="0"/>
          <w:szCs w:val="22"/>
        </w:rPr>
      </w:pPr>
      <w:r w:rsidRPr="00117663">
        <w:rPr>
          <w:rFonts w:cs="Arial"/>
          <w:b/>
          <w:i w:val="0"/>
          <w:szCs w:val="22"/>
        </w:rPr>
        <w:t xml:space="preserve"> Respect par le Titulaire du marché de la réglementation en matière de détachement transnational de salariés</w:t>
      </w:r>
    </w:p>
    <w:p w14:paraId="01A24444" w14:textId="77777777" w:rsidR="0064062F" w:rsidRPr="00117663" w:rsidRDefault="0064062F" w:rsidP="0058136B">
      <w:pPr>
        <w:autoSpaceDE w:val="0"/>
        <w:autoSpaceDN w:val="0"/>
        <w:adjustRightInd w:val="0"/>
        <w:jc w:val="both"/>
        <w:rPr>
          <w:rFonts w:ascii="Arial" w:hAnsi="Arial" w:cs="Arial"/>
          <w:color w:val="000000"/>
          <w:sz w:val="22"/>
          <w:szCs w:val="22"/>
        </w:rPr>
      </w:pPr>
      <w:r w:rsidRPr="00117663">
        <w:rPr>
          <w:rFonts w:ascii="Arial" w:hAnsi="Arial" w:cs="Arial"/>
          <w:color w:val="000000"/>
          <w:sz w:val="22"/>
          <w:szCs w:val="22"/>
        </w:rPr>
        <w:t>Conformément aux dispositions de l'article R.1263-12 du code du travail, si le Titulaire est établi à l'étranger et qu'il détache un ou plusieurs salariés en France, il doit fournir, avant le début du détachement, les documents suivants au CEA :</w:t>
      </w:r>
    </w:p>
    <w:p w14:paraId="49218765" w14:textId="7E17B040" w:rsidR="0064062F" w:rsidRPr="00117663" w:rsidRDefault="0064062F" w:rsidP="00195EA7">
      <w:pPr>
        <w:pStyle w:val="Paragraphedeliste"/>
        <w:numPr>
          <w:ilvl w:val="0"/>
          <w:numId w:val="17"/>
        </w:numPr>
        <w:autoSpaceDE w:val="0"/>
        <w:autoSpaceDN w:val="0"/>
        <w:adjustRightInd w:val="0"/>
        <w:rPr>
          <w:rFonts w:cs="Arial"/>
          <w:color w:val="000000"/>
          <w:sz w:val="22"/>
          <w:szCs w:val="22"/>
        </w:rPr>
      </w:pPr>
      <w:proofErr w:type="gramStart"/>
      <w:r w:rsidRPr="00117663">
        <w:rPr>
          <w:rFonts w:cs="Arial"/>
          <w:color w:val="000000"/>
          <w:sz w:val="22"/>
          <w:szCs w:val="22"/>
        </w:rPr>
        <w:t>une</w:t>
      </w:r>
      <w:proofErr w:type="gramEnd"/>
      <w:r w:rsidRPr="00117663">
        <w:rPr>
          <w:rFonts w:cs="Arial"/>
          <w:color w:val="000000"/>
          <w:sz w:val="22"/>
          <w:szCs w:val="22"/>
        </w:rPr>
        <w:t xml:space="preserve"> copie de la déclaration de détachement effectuée sur le téléservice « SIPSI » du Ministère chargé du travail ;</w:t>
      </w:r>
    </w:p>
    <w:p w14:paraId="26540B5B" w14:textId="3C725B06" w:rsidR="0064062F" w:rsidRDefault="0064062F" w:rsidP="00195EA7">
      <w:pPr>
        <w:pStyle w:val="Paragraphedeliste"/>
        <w:numPr>
          <w:ilvl w:val="0"/>
          <w:numId w:val="17"/>
        </w:numPr>
        <w:autoSpaceDE w:val="0"/>
        <w:autoSpaceDN w:val="0"/>
        <w:adjustRightInd w:val="0"/>
        <w:rPr>
          <w:rFonts w:cs="Arial"/>
          <w:color w:val="000000"/>
          <w:sz w:val="22"/>
          <w:szCs w:val="22"/>
        </w:rPr>
      </w:pPr>
      <w:proofErr w:type="gramStart"/>
      <w:r w:rsidRPr="00117663">
        <w:rPr>
          <w:rFonts w:cs="Arial"/>
          <w:color w:val="000000"/>
          <w:sz w:val="22"/>
          <w:szCs w:val="22"/>
        </w:rPr>
        <w:t>une</w:t>
      </w:r>
      <w:proofErr w:type="gramEnd"/>
      <w:r w:rsidRPr="00117663">
        <w:rPr>
          <w:rFonts w:cs="Arial"/>
          <w:color w:val="000000"/>
          <w:sz w:val="22"/>
          <w:szCs w:val="22"/>
        </w:rPr>
        <w:t xml:space="preserve"> copie du document désignant le représentant mentionné à l'article R. 1263-2-1 du code du travail.</w:t>
      </w:r>
    </w:p>
    <w:p w14:paraId="0A1AD35E" w14:textId="77777777" w:rsidR="00514E54" w:rsidRPr="00117663" w:rsidRDefault="00514E54" w:rsidP="00514E54">
      <w:pPr>
        <w:pStyle w:val="Paragraphedeliste"/>
        <w:autoSpaceDE w:val="0"/>
        <w:autoSpaceDN w:val="0"/>
        <w:adjustRightInd w:val="0"/>
        <w:ind w:left="360"/>
        <w:rPr>
          <w:rFonts w:cs="Arial"/>
          <w:color w:val="000000"/>
          <w:sz w:val="22"/>
          <w:szCs w:val="22"/>
        </w:rPr>
      </w:pPr>
    </w:p>
    <w:p w14:paraId="0912E04A" w14:textId="77777777" w:rsidR="00953577" w:rsidRPr="0058136B" w:rsidRDefault="00953577" w:rsidP="00953577">
      <w:pPr>
        <w:jc w:val="both"/>
        <w:rPr>
          <w:rFonts w:ascii="Arial" w:hAnsi="Arial" w:cs="Arial"/>
          <w:iCs/>
          <w:sz w:val="22"/>
          <w:szCs w:val="22"/>
        </w:rPr>
      </w:pPr>
    </w:p>
    <w:p w14:paraId="460A909A" w14:textId="66E22F1D" w:rsidR="00E17B75" w:rsidRPr="00195EA7" w:rsidRDefault="00E17B75" w:rsidP="00195EA7">
      <w:pPr>
        <w:pStyle w:val="Titre2"/>
        <w:keepNext w:val="0"/>
        <w:tabs>
          <w:tab w:val="clear" w:pos="1134"/>
          <w:tab w:val="clear" w:pos="6946"/>
          <w:tab w:val="left" w:pos="4980"/>
        </w:tabs>
        <w:spacing w:line="240" w:lineRule="exact"/>
        <w:rPr>
          <w:rFonts w:ascii="Arial" w:hAnsi="Arial" w:cs="Arial"/>
          <w:sz w:val="22"/>
          <w:szCs w:val="22"/>
          <w:u w:val="none"/>
        </w:rPr>
      </w:pPr>
      <w:r w:rsidRPr="00195EA7">
        <w:rPr>
          <w:rFonts w:ascii="Arial" w:hAnsi="Arial" w:cs="Arial"/>
          <w:sz w:val="22"/>
          <w:szCs w:val="22"/>
          <w:u w:val="none"/>
        </w:rPr>
        <w:t>Sous-traitance</w:t>
      </w:r>
    </w:p>
    <w:p w14:paraId="09DB38D9" w14:textId="77777777"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ne peut pas sous-traiter l'intégralité du marché.</w:t>
      </w:r>
    </w:p>
    <w:p w14:paraId="3A2084EB" w14:textId="77777777"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Si le Titulaire sous-traite une partie des Prestations prévues dans le cadre du présent marché, il doit remettre au CEA une demande d'acceptation de sous-traitant. Le Titulaire ne peut présenter à l'acceptation du CEA que des entreprises répondant aux conditions fixées </w:t>
      </w:r>
      <w:r w:rsidR="00743FEB" w:rsidRPr="0058136B">
        <w:rPr>
          <w:rFonts w:ascii="Arial" w:hAnsi="Arial" w:cs="Arial"/>
          <w:color w:val="000000"/>
          <w:sz w:val="22"/>
          <w:szCs w:val="22"/>
        </w:rPr>
        <w:t>à l’article 7 des Conditions Générales d’Achat du CEA</w:t>
      </w:r>
      <w:r w:rsidRPr="0058136B">
        <w:rPr>
          <w:rFonts w:ascii="Arial" w:hAnsi="Arial" w:cs="Arial"/>
          <w:color w:val="000000"/>
          <w:sz w:val="22"/>
          <w:szCs w:val="22"/>
        </w:rPr>
        <w:t>.</w:t>
      </w:r>
    </w:p>
    <w:p w14:paraId="478A6C6C" w14:textId="77777777" w:rsidR="00DB7CAE" w:rsidRPr="0058136B" w:rsidRDefault="00DB7CAE" w:rsidP="00DB7CAE">
      <w:pPr>
        <w:autoSpaceDE w:val="0"/>
        <w:autoSpaceDN w:val="0"/>
        <w:adjustRightInd w:val="0"/>
        <w:jc w:val="both"/>
        <w:rPr>
          <w:rFonts w:ascii="Arial" w:hAnsi="Arial" w:cs="Arial"/>
          <w:color w:val="000000"/>
          <w:sz w:val="22"/>
          <w:szCs w:val="22"/>
        </w:rPr>
      </w:pPr>
      <w:r w:rsidRPr="00E45093">
        <w:rPr>
          <w:rFonts w:ascii="Arial" w:hAnsi="Arial" w:cs="Arial"/>
          <w:color w:val="000000"/>
          <w:sz w:val="22"/>
          <w:szCs w:val="22"/>
        </w:rPr>
        <w:lastRenderedPageBreak/>
        <w:t>Le Titulaire doit s’adresser au correspondant commercial du CEA, Service des Marchés et Achats pour obtenir le formulaire de demande d’acceptation de sous-traitant.</w:t>
      </w:r>
    </w:p>
    <w:p w14:paraId="246E539D" w14:textId="77777777" w:rsidR="00DB7CAE" w:rsidRDefault="00DB7CAE" w:rsidP="00DB7CAE">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tenu de faire respecter ses obligations con</w:t>
      </w:r>
      <w:r>
        <w:rPr>
          <w:rFonts w:ascii="Arial" w:hAnsi="Arial" w:cs="Arial"/>
          <w:color w:val="000000"/>
          <w:sz w:val="22"/>
          <w:szCs w:val="22"/>
        </w:rPr>
        <w:t>tractuelles nées du présent marc</w:t>
      </w:r>
      <w:r w:rsidRPr="0058136B">
        <w:rPr>
          <w:rFonts w:ascii="Arial" w:hAnsi="Arial" w:cs="Arial"/>
          <w:color w:val="000000"/>
          <w:sz w:val="22"/>
          <w:szCs w:val="22"/>
        </w:rPr>
        <w:t>hé par son (ou ses) sous-traitant(s).</w:t>
      </w:r>
    </w:p>
    <w:p w14:paraId="20FC6194" w14:textId="77777777" w:rsidR="00195EA7" w:rsidRDefault="00195EA7" w:rsidP="0058136B">
      <w:pPr>
        <w:autoSpaceDE w:val="0"/>
        <w:autoSpaceDN w:val="0"/>
        <w:adjustRightInd w:val="0"/>
        <w:jc w:val="both"/>
        <w:rPr>
          <w:rFonts w:ascii="Arial" w:hAnsi="Arial" w:cs="Arial"/>
          <w:color w:val="000000"/>
          <w:sz w:val="22"/>
          <w:szCs w:val="22"/>
        </w:rPr>
      </w:pPr>
    </w:p>
    <w:p w14:paraId="26FA387C" w14:textId="673E1CE8" w:rsidR="00E17B75" w:rsidRPr="00195EA7" w:rsidRDefault="00E17B75" w:rsidP="00195EA7">
      <w:pPr>
        <w:pStyle w:val="Titre2"/>
        <w:keepNext w:val="0"/>
        <w:tabs>
          <w:tab w:val="clear" w:pos="1134"/>
          <w:tab w:val="clear" w:pos="6946"/>
          <w:tab w:val="left" w:pos="4980"/>
        </w:tabs>
        <w:spacing w:line="240" w:lineRule="exact"/>
        <w:rPr>
          <w:rFonts w:ascii="Arial" w:hAnsi="Arial" w:cs="Arial"/>
          <w:sz w:val="22"/>
          <w:szCs w:val="22"/>
          <w:u w:val="none"/>
        </w:rPr>
      </w:pPr>
      <w:r w:rsidRPr="00195EA7">
        <w:rPr>
          <w:rFonts w:ascii="Arial" w:hAnsi="Arial" w:cs="Arial"/>
          <w:sz w:val="22"/>
          <w:szCs w:val="22"/>
          <w:u w:val="none"/>
        </w:rPr>
        <w:t>Restaurant d'entreprise</w:t>
      </w:r>
    </w:p>
    <w:p w14:paraId="3B96BCD7" w14:textId="77777777" w:rsidR="00E17B75"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personnel du Titulaire peut bénéficier des restaurants des salariés du CEA Grenoble, sous réserve de la signature par le Titulaire d'une convention de restauration. </w:t>
      </w:r>
      <w:r w:rsidR="00BE69C3" w:rsidRPr="0058136B">
        <w:rPr>
          <w:rFonts w:ascii="Arial" w:hAnsi="Arial" w:cs="Arial"/>
          <w:color w:val="000000"/>
          <w:sz w:val="22"/>
          <w:szCs w:val="22"/>
        </w:rPr>
        <w:t xml:space="preserve">Le Titulaire doit prendre contact avec Mme </w:t>
      </w:r>
      <w:proofErr w:type="spellStart"/>
      <w:r w:rsidR="00BE69C3" w:rsidRPr="0058136B">
        <w:rPr>
          <w:rFonts w:ascii="Arial" w:hAnsi="Arial" w:cs="Arial"/>
          <w:color w:val="000000"/>
          <w:sz w:val="22"/>
          <w:szCs w:val="22"/>
        </w:rPr>
        <w:t>Turchiarelli</w:t>
      </w:r>
      <w:proofErr w:type="spellEnd"/>
      <w:r w:rsidR="00BE69C3" w:rsidRPr="0058136B">
        <w:rPr>
          <w:rFonts w:ascii="Arial" w:hAnsi="Arial" w:cs="Arial"/>
          <w:color w:val="000000"/>
          <w:sz w:val="22"/>
          <w:szCs w:val="22"/>
        </w:rPr>
        <w:t xml:space="preserve"> au 04.38.78.10.18 ou Mme </w:t>
      </w:r>
      <w:proofErr w:type="spellStart"/>
      <w:r w:rsidR="00BE69C3" w:rsidRPr="0058136B">
        <w:rPr>
          <w:rFonts w:ascii="Arial" w:hAnsi="Arial" w:cs="Arial"/>
          <w:color w:val="000000"/>
          <w:sz w:val="22"/>
          <w:szCs w:val="22"/>
        </w:rPr>
        <w:t>Desgouis</w:t>
      </w:r>
      <w:proofErr w:type="spellEnd"/>
      <w:r w:rsidR="00BE69C3" w:rsidRPr="0058136B">
        <w:rPr>
          <w:rFonts w:ascii="Arial" w:hAnsi="Arial" w:cs="Arial"/>
          <w:color w:val="000000"/>
          <w:sz w:val="22"/>
          <w:szCs w:val="22"/>
        </w:rPr>
        <w:t xml:space="preserve"> au 04.38.78.04.90 pour établir et signer cette convention. </w:t>
      </w:r>
      <w:r w:rsidRPr="0058136B">
        <w:rPr>
          <w:rFonts w:ascii="Arial" w:hAnsi="Arial" w:cs="Arial"/>
          <w:color w:val="000000"/>
          <w:sz w:val="22"/>
          <w:szCs w:val="22"/>
        </w:rPr>
        <w:t>Le tarif est celui appliqué au personnel des entreprises extérieures travaillant sur le site.</w:t>
      </w:r>
    </w:p>
    <w:p w14:paraId="66F1399F" w14:textId="77777777" w:rsidR="008215C2" w:rsidRDefault="008215C2" w:rsidP="0058136B">
      <w:pPr>
        <w:autoSpaceDE w:val="0"/>
        <w:autoSpaceDN w:val="0"/>
        <w:adjustRightInd w:val="0"/>
        <w:jc w:val="both"/>
        <w:rPr>
          <w:rFonts w:ascii="Arial" w:hAnsi="Arial" w:cs="Arial"/>
          <w:color w:val="000000"/>
          <w:sz w:val="22"/>
          <w:szCs w:val="22"/>
        </w:rPr>
      </w:pPr>
    </w:p>
    <w:p w14:paraId="7E649F4D" w14:textId="767862CB" w:rsidR="00E17B75" w:rsidRPr="00195EA7" w:rsidRDefault="00E17B75" w:rsidP="00195EA7">
      <w:pPr>
        <w:pStyle w:val="Titre2"/>
        <w:keepNext w:val="0"/>
        <w:tabs>
          <w:tab w:val="clear" w:pos="1134"/>
          <w:tab w:val="clear" w:pos="6946"/>
          <w:tab w:val="left" w:pos="4980"/>
        </w:tabs>
        <w:spacing w:line="240" w:lineRule="exact"/>
        <w:rPr>
          <w:rFonts w:ascii="Arial" w:hAnsi="Arial" w:cs="Arial"/>
          <w:sz w:val="22"/>
          <w:szCs w:val="22"/>
          <w:u w:val="none"/>
        </w:rPr>
      </w:pPr>
      <w:r w:rsidRPr="00195EA7">
        <w:rPr>
          <w:rFonts w:ascii="Arial" w:hAnsi="Arial" w:cs="Arial"/>
          <w:sz w:val="22"/>
          <w:szCs w:val="22"/>
          <w:u w:val="none"/>
        </w:rPr>
        <w:t>Confidentialité</w:t>
      </w:r>
    </w:p>
    <w:p w14:paraId="3FD1DE07" w14:textId="7598B692" w:rsidR="00E17B75" w:rsidRDefault="00743FEB"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obligations en matière de confidentialité sont régies par l’article 11 des Conditions Générales d’Achat du CEA</w:t>
      </w:r>
      <w:r w:rsidR="009A3D16" w:rsidRPr="0058136B">
        <w:rPr>
          <w:rFonts w:ascii="Arial" w:hAnsi="Arial" w:cs="Arial"/>
          <w:color w:val="000000"/>
          <w:sz w:val="22"/>
          <w:szCs w:val="22"/>
        </w:rPr>
        <w:t>.</w:t>
      </w:r>
    </w:p>
    <w:p w14:paraId="713F86FC" w14:textId="2AC282B1" w:rsidR="00356390" w:rsidRPr="0058136B" w:rsidRDefault="00356390" w:rsidP="0058136B">
      <w:pPr>
        <w:autoSpaceDE w:val="0"/>
        <w:autoSpaceDN w:val="0"/>
        <w:adjustRightInd w:val="0"/>
        <w:jc w:val="both"/>
        <w:rPr>
          <w:rFonts w:ascii="Arial" w:hAnsi="Arial" w:cs="Arial"/>
          <w:color w:val="000000"/>
          <w:sz w:val="22"/>
          <w:szCs w:val="22"/>
        </w:rPr>
      </w:pPr>
    </w:p>
    <w:p w14:paraId="2D2A6696" w14:textId="77777777" w:rsidR="00356390" w:rsidRPr="0058136B" w:rsidRDefault="00356390" w:rsidP="0058136B">
      <w:pPr>
        <w:autoSpaceDE w:val="0"/>
        <w:autoSpaceDN w:val="0"/>
        <w:adjustRightInd w:val="0"/>
        <w:jc w:val="both"/>
        <w:rPr>
          <w:rFonts w:ascii="Arial" w:hAnsi="Arial" w:cs="Arial"/>
          <w:b/>
          <w:bCs/>
          <w:color w:val="000000"/>
          <w:sz w:val="22"/>
          <w:szCs w:val="22"/>
          <w:u w:val="single"/>
        </w:rPr>
      </w:pPr>
    </w:p>
    <w:p w14:paraId="4EAE57D7" w14:textId="0377BCEA" w:rsidR="002B0641" w:rsidRPr="0058136B" w:rsidRDefault="002B0641" w:rsidP="0058136B">
      <w:pPr>
        <w:pStyle w:val="Titre1"/>
        <w:jc w:val="both"/>
        <w:rPr>
          <w:rFonts w:ascii="Arial" w:hAnsi="Arial" w:cs="Arial"/>
          <w:b w:val="0"/>
          <w:bCs w:val="0"/>
          <w:color w:val="000000"/>
          <w:sz w:val="22"/>
          <w:szCs w:val="22"/>
        </w:rPr>
      </w:pPr>
      <w:bookmarkStart w:id="25" w:name="_Toc190568036"/>
      <w:bookmarkStart w:id="26" w:name="_Toc190568087"/>
      <w:bookmarkStart w:id="27" w:name="_Toc190568165"/>
      <w:bookmarkStart w:id="28" w:name="_Toc190568210"/>
      <w:bookmarkStart w:id="29" w:name="_Toc190568228"/>
      <w:bookmarkStart w:id="30" w:name="_Toc215046148"/>
      <w:r w:rsidRPr="0058136B">
        <w:rPr>
          <w:rFonts w:ascii="Arial" w:hAnsi="Arial" w:cs="Arial"/>
          <w:sz w:val="22"/>
          <w:szCs w:val="22"/>
        </w:rPr>
        <w:t>DISPOSITIONS RELATIVES A L'EXECUTION DU MARCHE</w:t>
      </w:r>
      <w:bookmarkEnd w:id="25"/>
      <w:bookmarkEnd w:id="26"/>
      <w:bookmarkEnd w:id="27"/>
      <w:bookmarkEnd w:id="28"/>
      <w:bookmarkEnd w:id="29"/>
      <w:bookmarkEnd w:id="30"/>
    </w:p>
    <w:p w14:paraId="116CBAA9" w14:textId="77777777" w:rsidR="002B0641" w:rsidRPr="0058136B" w:rsidRDefault="002B0641" w:rsidP="0058136B">
      <w:pPr>
        <w:autoSpaceDE w:val="0"/>
        <w:autoSpaceDN w:val="0"/>
        <w:adjustRightInd w:val="0"/>
        <w:ind w:left="-180"/>
        <w:jc w:val="both"/>
        <w:rPr>
          <w:rFonts w:ascii="Arial" w:hAnsi="Arial" w:cs="Arial"/>
          <w:color w:val="000000"/>
          <w:sz w:val="22"/>
          <w:szCs w:val="22"/>
        </w:rPr>
      </w:pPr>
    </w:p>
    <w:p w14:paraId="134199EC" w14:textId="5FAD7FD3" w:rsidR="002B0641" w:rsidRPr="0058136B" w:rsidRDefault="002B0641"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Dispositions générales</w:t>
      </w:r>
    </w:p>
    <w:p w14:paraId="536D016F"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réputé avoir une parfaite connaissance des spécifications techniques locales pour exécuter les Prestations et il reconnaît avoir reçu du CEA toutes les indications qui lui sont nécessaires pour les réaliser.</w:t>
      </w:r>
    </w:p>
    <w:p w14:paraId="17DCD2CC"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Prestations doivent être exécutées conformément aux règles de l'art.</w:t>
      </w:r>
    </w:p>
    <w:p w14:paraId="0D8F9CED"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répond de l'exactitude des Prestations, rapports et documents établis ou vérifiés par ses soins, et supporte la charge, sans supplément de prix, des corrections à y apporter. Les observations et approbations du CEA ne diminuent en rien la responsabilité du Titulaire.</w:t>
      </w:r>
    </w:p>
    <w:p w14:paraId="5983E825"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En outre, le Titulaire supporte les conséquences pécuniaires des dommages qui seraient dus à une mauvaise exécution de ses obligations.</w:t>
      </w:r>
    </w:p>
    <w:p w14:paraId="346DA830" w14:textId="77777777" w:rsidR="002B0641" w:rsidRPr="0058136B" w:rsidRDefault="002B0641" w:rsidP="0058136B">
      <w:pPr>
        <w:autoSpaceDE w:val="0"/>
        <w:autoSpaceDN w:val="0"/>
        <w:adjustRightInd w:val="0"/>
        <w:jc w:val="both"/>
        <w:rPr>
          <w:rFonts w:ascii="Arial" w:hAnsi="Arial" w:cs="Arial"/>
          <w:b/>
          <w:color w:val="000000"/>
          <w:sz w:val="22"/>
          <w:szCs w:val="22"/>
        </w:rPr>
      </w:pPr>
    </w:p>
    <w:p w14:paraId="6DD9FD9F" w14:textId="49F5CA2E" w:rsidR="002B0641" w:rsidRPr="0058136B" w:rsidRDefault="002B0641"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Obligation de conseil et d'information</w:t>
      </w:r>
    </w:p>
    <w:p w14:paraId="5DC4904B"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expressément tenu au fur et à mesure de l'exécution des Prestations, au devoir de conseil et d'information le plus étendu lequel consiste notamment à informer complètement le CEA sur les conséquences des différentes décisions qu'il peut être amené à lui faire prendre, à attirer son attention lorsqu'il décèle des risques de quelque nature que ce soit dans la conduite du projet, à lui suggérer les démarches ou solutions utiles au parfait et complet accomplissement de sa mission et plus généralement à protéger au mieux les intérêts du CEA.</w:t>
      </w:r>
    </w:p>
    <w:p w14:paraId="55CA1A4F" w14:textId="4FF42374" w:rsidR="002B0641" w:rsidRDefault="002B0641" w:rsidP="00117663">
      <w:pPr>
        <w:autoSpaceDE w:val="0"/>
        <w:autoSpaceDN w:val="0"/>
        <w:adjustRightInd w:val="0"/>
        <w:jc w:val="both"/>
        <w:rPr>
          <w:rFonts w:ascii="Arial" w:hAnsi="Arial" w:cs="Arial"/>
          <w:bCs/>
          <w:color w:val="000000"/>
          <w:sz w:val="22"/>
          <w:szCs w:val="22"/>
        </w:rPr>
      </w:pPr>
    </w:p>
    <w:p w14:paraId="6400ED35" w14:textId="0E99587D" w:rsidR="00362BBB" w:rsidRDefault="00362BBB" w:rsidP="00117663">
      <w:pPr>
        <w:autoSpaceDE w:val="0"/>
        <w:autoSpaceDN w:val="0"/>
        <w:adjustRightInd w:val="0"/>
        <w:jc w:val="both"/>
        <w:rPr>
          <w:rFonts w:ascii="Arial" w:hAnsi="Arial" w:cs="Arial"/>
          <w:bCs/>
          <w:color w:val="000000"/>
          <w:sz w:val="22"/>
          <w:szCs w:val="22"/>
        </w:rPr>
      </w:pPr>
    </w:p>
    <w:p w14:paraId="2BE46F6E" w14:textId="77777777" w:rsidR="00362BBB" w:rsidRPr="0058136B" w:rsidRDefault="00362BBB" w:rsidP="00117663">
      <w:pPr>
        <w:autoSpaceDE w:val="0"/>
        <w:autoSpaceDN w:val="0"/>
        <w:adjustRightInd w:val="0"/>
        <w:jc w:val="both"/>
        <w:rPr>
          <w:rFonts w:ascii="Arial" w:hAnsi="Arial" w:cs="Arial"/>
          <w:bCs/>
          <w:color w:val="000000"/>
          <w:sz w:val="22"/>
          <w:szCs w:val="22"/>
        </w:rPr>
      </w:pPr>
    </w:p>
    <w:p w14:paraId="4560368B" w14:textId="5626EC06" w:rsidR="002B0641" w:rsidRPr="0058136B" w:rsidRDefault="002B0641"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Réunions</w:t>
      </w:r>
    </w:p>
    <w:p w14:paraId="4235FE08" w14:textId="77777777" w:rsidR="00741D1D"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suivi et le contrôle des Prestations s'exercent notamment par des réunions entre le CEA et le Titulaire conformément aux prescriptions du cahier des charges.</w:t>
      </w:r>
      <w:r w:rsidR="000A3E50" w:rsidRPr="0058136B">
        <w:rPr>
          <w:rFonts w:ascii="Arial" w:hAnsi="Arial" w:cs="Arial"/>
          <w:color w:val="000000"/>
          <w:sz w:val="22"/>
          <w:szCs w:val="22"/>
        </w:rPr>
        <w:t xml:space="preserve"> </w:t>
      </w:r>
    </w:p>
    <w:p w14:paraId="1C584815" w14:textId="2CB66F71" w:rsidR="002B0641" w:rsidRPr="0058136B" w:rsidRDefault="002B0641" w:rsidP="0058136B">
      <w:pPr>
        <w:autoSpaceDE w:val="0"/>
        <w:autoSpaceDN w:val="0"/>
        <w:adjustRightInd w:val="0"/>
        <w:jc w:val="both"/>
        <w:rPr>
          <w:rFonts w:ascii="Arial" w:hAnsi="Arial" w:cs="Arial"/>
          <w:color w:val="000000"/>
          <w:sz w:val="22"/>
          <w:szCs w:val="22"/>
        </w:rPr>
      </w:pPr>
    </w:p>
    <w:p w14:paraId="01D1FF03" w14:textId="058AD2E0"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Chaque réunion fait l’objet d’un compte rendu établi </w:t>
      </w:r>
      <w:r w:rsidRPr="009217DE">
        <w:rPr>
          <w:rFonts w:ascii="Arial" w:hAnsi="Arial" w:cs="Arial"/>
          <w:color w:val="000000"/>
          <w:sz w:val="22"/>
          <w:szCs w:val="22"/>
        </w:rPr>
        <w:t>par le Titulaire. Ce</w:t>
      </w:r>
      <w:r w:rsidRPr="0058136B">
        <w:rPr>
          <w:rFonts w:ascii="Arial" w:hAnsi="Arial" w:cs="Arial"/>
          <w:color w:val="000000"/>
          <w:sz w:val="22"/>
          <w:szCs w:val="22"/>
        </w:rPr>
        <w:t xml:space="preserve"> compte rendu est soumis, dans un délai </w:t>
      </w:r>
      <w:r w:rsidR="000D2F83">
        <w:rPr>
          <w:rFonts w:ascii="Arial" w:hAnsi="Arial" w:cs="Arial"/>
          <w:color w:val="000000"/>
          <w:sz w:val="22"/>
          <w:szCs w:val="22"/>
        </w:rPr>
        <w:t xml:space="preserve">de </w:t>
      </w:r>
      <w:r w:rsidR="0082717D">
        <w:rPr>
          <w:rFonts w:ascii="Arial" w:hAnsi="Arial" w:cs="Arial"/>
          <w:color w:val="000000"/>
          <w:sz w:val="22"/>
          <w:szCs w:val="22"/>
        </w:rPr>
        <w:t>quarante-huit (48) heures</w:t>
      </w:r>
      <w:r w:rsidRPr="00117663">
        <w:rPr>
          <w:rFonts w:ascii="Arial" w:hAnsi="Arial" w:cs="Arial"/>
          <w:color w:val="000000"/>
          <w:sz w:val="22"/>
          <w:szCs w:val="22"/>
        </w:rPr>
        <w:t xml:space="preserve"> suivant</w:t>
      </w:r>
      <w:r w:rsidRPr="0058136B">
        <w:rPr>
          <w:rFonts w:ascii="Arial" w:hAnsi="Arial" w:cs="Arial"/>
          <w:color w:val="000000"/>
          <w:sz w:val="22"/>
          <w:szCs w:val="22"/>
        </w:rPr>
        <w:t xml:space="preserve"> la date de réunion, à l’accord préalable du CEA avant diffusion.</w:t>
      </w:r>
    </w:p>
    <w:p w14:paraId="7030BE19" w14:textId="77777777" w:rsidR="002B0641" w:rsidRPr="0058136B" w:rsidRDefault="002B0641" w:rsidP="0058136B">
      <w:pPr>
        <w:autoSpaceDE w:val="0"/>
        <w:autoSpaceDN w:val="0"/>
        <w:adjustRightInd w:val="0"/>
        <w:ind w:left="-180"/>
        <w:jc w:val="both"/>
        <w:rPr>
          <w:rFonts w:ascii="Arial" w:hAnsi="Arial" w:cs="Arial"/>
          <w:color w:val="000000"/>
          <w:sz w:val="22"/>
          <w:szCs w:val="22"/>
        </w:rPr>
      </w:pPr>
    </w:p>
    <w:p w14:paraId="18F9C524" w14:textId="04C93450" w:rsidR="000A3E50" w:rsidRDefault="000A3E50" w:rsidP="0058136B">
      <w:pPr>
        <w:autoSpaceDE w:val="0"/>
        <w:autoSpaceDN w:val="0"/>
        <w:adjustRightInd w:val="0"/>
        <w:ind w:left="-180"/>
        <w:jc w:val="both"/>
        <w:rPr>
          <w:rFonts w:ascii="Arial" w:hAnsi="Arial" w:cs="Arial"/>
          <w:color w:val="000000"/>
          <w:sz w:val="22"/>
          <w:szCs w:val="22"/>
        </w:rPr>
      </w:pPr>
    </w:p>
    <w:p w14:paraId="35E88DCC" w14:textId="35948F72" w:rsidR="00DB7CAE" w:rsidRDefault="00DB7CAE" w:rsidP="0058136B">
      <w:pPr>
        <w:autoSpaceDE w:val="0"/>
        <w:autoSpaceDN w:val="0"/>
        <w:adjustRightInd w:val="0"/>
        <w:ind w:left="-180"/>
        <w:jc w:val="both"/>
        <w:rPr>
          <w:rFonts w:ascii="Arial" w:hAnsi="Arial" w:cs="Arial"/>
          <w:color w:val="000000"/>
          <w:sz w:val="22"/>
          <w:szCs w:val="22"/>
        </w:rPr>
      </w:pPr>
    </w:p>
    <w:p w14:paraId="1F4FD511" w14:textId="77777777" w:rsidR="00DB7CAE" w:rsidRPr="0058136B" w:rsidRDefault="00DB7CAE" w:rsidP="0058136B">
      <w:pPr>
        <w:autoSpaceDE w:val="0"/>
        <w:autoSpaceDN w:val="0"/>
        <w:adjustRightInd w:val="0"/>
        <w:ind w:left="-180"/>
        <w:jc w:val="both"/>
        <w:rPr>
          <w:rFonts w:ascii="Arial" w:hAnsi="Arial" w:cs="Arial"/>
          <w:color w:val="000000"/>
          <w:sz w:val="22"/>
          <w:szCs w:val="22"/>
        </w:rPr>
      </w:pPr>
    </w:p>
    <w:p w14:paraId="410CAA74" w14:textId="69ACE88A" w:rsidR="00FC0097" w:rsidRPr="0058136B" w:rsidRDefault="00FC0097" w:rsidP="0058136B">
      <w:pPr>
        <w:pStyle w:val="Titre1"/>
        <w:jc w:val="both"/>
        <w:rPr>
          <w:rFonts w:ascii="Arial" w:hAnsi="Arial" w:cs="Arial"/>
          <w:sz w:val="22"/>
          <w:szCs w:val="22"/>
        </w:rPr>
      </w:pPr>
      <w:bookmarkStart w:id="31" w:name="_Toc215046149"/>
      <w:r w:rsidRPr="0058136B">
        <w:rPr>
          <w:rFonts w:ascii="Arial" w:hAnsi="Arial" w:cs="Arial"/>
          <w:sz w:val="22"/>
          <w:szCs w:val="22"/>
        </w:rPr>
        <w:t>REMISE DE DOCUMENTS</w:t>
      </w:r>
      <w:bookmarkEnd w:id="31"/>
    </w:p>
    <w:p w14:paraId="1DF3FCB5" w14:textId="77777777" w:rsidR="00940F2C" w:rsidRPr="0058136B" w:rsidRDefault="00940F2C" w:rsidP="0058136B">
      <w:pPr>
        <w:autoSpaceDE w:val="0"/>
        <w:autoSpaceDN w:val="0"/>
        <w:adjustRightInd w:val="0"/>
        <w:jc w:val="both"/>
        <w:rPr>
          <w:rFonts w:ascii="Arial" w:hAnsi="Arial" w:cs="Arial"/>
          <w:color w:val="000000"/>
          <w:sz w:val="22"/>
          <w:szCs w:val="22"/>
        </w:rPr>
      </w:pPr>
    </w:p>
    <w:p w14:paraId="34327A0E"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Dans le cadre du présent marché, le Titulaire doit remettre au CEA l'ensemble des documents exigés par le cahier des charges </w:t>
      </w:r>
      <w:r w:rsidR="009A3D16" w:rsidRPr="0058136B">
        <w:rPr>
          <w:rFonts w:ascii="Arial" w:hAnsi="Arial" w:cs="Arial"/>
          <w:color w:val="000000"/>
          <w:sz w:val="22"/>
          <w:szCs w:val="22"/>
        </w:rPr>
        <w:t>ci-</w:t>
      </w:r>
      <w:r w:rsidRPr="0058136B">
        <w:rPr>
          <w:rFonts w:ascii="Arial" w:hAnsi="Arial" w:cs="Arial"/>
          <w:color w:val="000000"/>
          <w:sz w:val="22"/>
          <w:szCs w:val="22"/>
        </w:rPr>
        <w:t>après dénommés "les Documents".</w:t>
      </w:r>
    </w:p>
    <w:p w14:paraId="0F813DCF"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La remise des Documents est une condition de l</w:t>
      </w:r>
      <w:r w:rsidR="00C7057C" w:rsidRPr="0058136B">
        <w:rPr>
          <w:rFonts w:ascii="Arial" w:hAnsi="Arial" w:cs="Arial"/>
          <w:color w:val="000000"/>
          <w:sz w:val="22"/>
          <w:szCs w:val="22"/>
        </w:rPr>
        <w:t>a Réception</w:t>
      </w:r>
      <w:r w:rsidRPr="0058136B">
        <w:rPr>
          <w:rFonts w:ascii="Arial" w:hAnsi="Arial" w:cs="Arial"/>
          <w:color w:val="000000"/>
          <w:sz w:val="22"/>
          <w:szCs w:val="22"/>
        </w:rPr>
        <w:t xml:space="preserve"> des Prestations par le CEA.</w:t>
      </w:r>
    </w:p>
    <w:p w14:paraId="6C2CF60E"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Les </w:t>
      </w:r>
      <w:r w:rsidR="00C7057C" w:rsidRPr="0058136B">
        <w:rPr>
          <w:rFonts w:ascii="Arial" w:hAnsi="Arial" w:cs="Arial"/>
          <w:color w:val="000000"/>
          <w:sz w:val="22"/>
          <w:szCs w:val="22"/>
        </w:rPr>
        <w:t xml:space="preserve">documents </w:t>
      </w:r>
      <w:r w:rsidRPr="0058136B">
        <w:rPr>
          <w:rFonts w:ascii="Arial" w:hAnsi="Arial" w:cs="Arial"/>
          <w:color w:val="000000"/>
          <w:sz w:val="22"/>
          <w:szCs w:val="22"/>
        </w:rPr>
        <w:t>seront remis selon les conditions définies au cahier des charges.</w:t>
      </w:r>
    </w:p>
    <w:p w14:paraId="13E85859" w14:textId="77777777" w:rsidR="00940F2C" w:rsidRPr="0058136B" w:rsidRDefault="00940F2C" w:rsidP="0058136B">
      <w:pPr>
        <w:autoSpaceDE w:val="0"/>
        <w:autoSpaceDN w:val="0"/>
        <w:adjustRightInd w:val="0"/>
        <w:jc w:val="both"/>
        <w:rPr>
          <w:rFonts w:ascii="Arial" w:hAnsi="Arial" w:cs="Arial"/>
          <w:b/>
          <w:color w:val="000000"/>
          <w:sz w:val="22"/>
          <w:szCs w:val="22"/>
        </w:rPr>
      </w:pPr>
    </w:p>
    <w:p w14:paraId="5391F91D" w14:textId="5BF8AAAE" w:rsidR="00940F2C" w:rsidRPr="0058136B" w:rsidRDefault="00940F2C"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 xml:space="preserve">Format des </w:t>
      </w:r>
      <w:r w:rsidR="00C7057C" w:rsidRPr="0058136B">
        <w:rPr>
          <w:rFonts w:ascii="Arial" w:hAnsi="Arial" w:cs="Arial"/>
          <w:sz w:val="22"/>
          <w:szCs w:val="22"/>
          <w:u w:val="none"/>
        </w:rPr>
        <w:t xml:space="preserve">documents </w:t>
      </w:r>
      <w:r w:rsidRPr="0058136B">
        <w:rPr>
          <w:rFonts w:ascii="Arial" w:hAnsi="Arial" w:cs="Arial"/>
          <w:sz w:val="22"/>
          <w:szCs w:val="22"/>
          <w:u w:val="none"/>
        </w:rPr>
        <w:t>remis</w:t>
      </w:r>
    </w:p>
    <w:p w14:paraId="2B56D016"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Tous les </w:t>
      </w:r>
      <w:r w:rsidR="00C7057C" w:rsidRPr="0058136B">
        <w:rPr>
          <w:rFonts w:ascii="Arial" w:hAnsi="Arial" w:cs="Arial"/>
          <w:color w:val="000000"/>
          <w:sz w:val="22"/>
          <w:szCs w:val="22"/>
        </w:rPr>
        <w:t xml:space="preserve">documents </w:t>
      </w:r>
      <w:r w:rsidRPr="0058136B">
        <w:rPr>
          <w:rFonts w:ascii="Arial" w:hAnsi="Arial" w:cs="Arial"/>
          <w:color w:val="000000"/>
          <w:sz w:val="22"/>
          <w:szCs w:val="22"/>
        </w:rPr>
        <w:t>remis par le Titulaire au CEA sont réalisés aux formats suivants (ou strictement compatibles) :</w:t>
      </w:r>
    </w:p>
    <w:p w14:paraId="1D2D6E5F" w14:textId="6F15C901" w:rsidR="00012EBB" w:rsidRPr="0058136B" w:rsidRDefault="00012EBB" w:rsidP="0058136B">
      <w:pPr>
        <w:pStyle w:val="Paragraphedeliste"/>
        <w:numPr>
          <w:ilvl w:val="0"/>
          <w:numId w:val="14"/>
        </w:numPr>
        <w:autoSpaceDE w:val="0"/>
        <w:autoSpaceDN w:val="0"/>
        <w:adjustRightInd w:val="0"/>
        <w:rPr>
          <w:rFonts w:cs="Arial"/>
          <w:color w:val="000000"/>
          <w:sz w:val="22"/>
          <w:szCs w:val="22"/>
        </w:rPr>
      </w:pPr>
      <w:r w:rsidRPr="0058136B">
        <w:rPr>
          <w:rFonts w:cs="Arial"/>
          <w:color w:val="000000"/>
          <w:sz w:val="22"/>
          <w:szCs w:val="22"/>
        </w:rPr>
        <w:t>Microsoft WORD (.docx) pour les documents de type texte,</w:t>
      </w:r>
    </w:p>
    <w:p w14:paraId="72F001B5" w14:textId="52EB6089" w:rsidR="00012EBB" w:rsidRPr="0058136B" w:rsidRDefault="00012EBB" w:rsidP="0058136B">
      <w:pPr>
        <w:pStyle w:val="Paragraphedeliste"/>
        <w:numPr>
          <w:ilvl w:val="0"/>
          <w:numId w:val="14"/>
        </w:numPr>
        <w:autoSpaceDE w:val="0"/>
        <w:autoSpaceDN w:val="0"/>
        <w:adjustRightInd w:val="0"/>
        <w:rPr>
          <w:rFonts w:cs="Arial"/>
          <w:color w:val="000000"/>
          <w:sz w:val="22"/>
          <w:szCs w:val="22"/>
        </w:rPr>
      </w:pPr>
      <w:r w:rsidRPr="0058136B">
        <w:rPr>
          <w:rFonts w:cs="Arial"/>
          <w:color w:val="000000"/>
          <w:sz w:val="22"/>
          <w:szCs w:val="22"/>
        </w:rPr>
        <w:t>Microsoft EXCEL (.xlsx) pour les documents de type tableau de chiffres,</w:t>
      </w:r>
    </w:p>
    <w:p w14:paraId="7C7E7CBA" w14:textId="74439B24" w:rsidR="00012EBB" w:rsidRPr="0058136B" w:rsidRDefault="00012EBB" w:rsidP="0058136B">
      <w:pPr>
        <w:pStyle w:val="Paragraphedeliste"/>
        <w:numPr>
          <w:ilvl w:val="0"/>
          <w:numId w:val="14"/>
        </w:numPr>
        <w:autoSpaceDE w:val="0"/>
        <w:autoSpaceDN w:val="0"/>
        <w:adjustRightInd w:val="0"/>
        <w:rPr>
          <w:rFonts w:cs="Arial"/>
          <w:color w:val="000000"/>
          <w:sz w:val="22"/>
          <w:szCs w:val="22"/>
        </w:rPr>
      </w:pPr>
      <w:r w:rsidRPr="0058136B">
        <w:rPr>
          <w:rFonts w:cs="Arial"/>
          <w:color w:val="000000"/>
          <w:sz w:val="22"/>
          <w:szCs w:val="22"/>
        </w:rPr>
        <w:t>Microsoft POWERPOINT (.pptx),</w:t>
      </w:r>
    </w:p>
    <w:p w14:paraId="1B83F511" w14:textId="1B11D5E2" w:rsidR="00012EBB" w:rsidRPr="0058136B" w:rsidRDefault="00012EBB" w:rsidP="0058136B">
      <w:pPr>
        <w:pStyle w:val="Paragraphedeliste"/>
        <w:numPr>
          <w:ilvl w:val="0"/>
          <w:numId w:val="14"/>
        </w:numPr>
        <w:autoSpaceDE w:val="0"/>
        <w:autoSpaceDN w:val="0"/>
        <w:adjustRightInd w:val="0"/>
        <w:rPr>
          <w:rFonts w:cs="Arial"/>
          <w:color w:val="000000"/>
          <w:sz w:val="22"/>
          <w:szCs w:val="22"/>
        </w:rPr>
      </w:pPr>
      <w:r w:rsidRPr="0058136B">
        <w:rPr>
          <w:rFonts w:cs="Arial"/>
          <w:color w:val="000000"/>
          <w:sz w:val="22"/>
          <w:szCs w:val="22"/>
        </w:rPr>
        <w:t>Microsoft PROJECT sous WINDOWS (.</w:t>
      </w:r>
      <w:proofErr w:type="spellStart"/>
      <w:r w:rsidRPr="0058136B">
        <w:rPr>
          <w:rFonts w:cs="Arial"/>
          <w:color w:val="000000"/>
          <w:sz w:val="22"/>
          <w:szCs w:val="22"/>
        </w:rPr>
        <w:t>mpp</w:t>
      </w:r>
      <w:proofErr w:type="spellEnd"/>
      <w:r w:rsidRPr="0058136B">
        <w:rPr>
          <w:rFonts w:cs="Arial"/>
          <w:color w:val="000000"/>
          <w:sz w:val="22"/>
          <w:szCs w:val="22"/>
        </w:rPr>
        <w:t>) pour les documents de type planning,</w:t>
      </w:r>
    </w:p>
    <w:p w14:paraId="305D4CA4" w14:textId="21CAC95D" w:rsidR="00012EBB" w:rsidRPr="0058136B" w:rsidRDefault="00012EBB" w:rsidP="0058136B">
      <w:pPr>
        <w:pStyle w:val="Paragraphedeliste"/>
        <w:numPr>
          <w:ilvl w:val="0"/>
          <w:numId w:val="14"/>
        </w:numPr>
        <w:autoSpaceDE w:val="0"/>
        <w:autoSpaceDN w:val="0"/>
        <w:adjustRightInd w:val="0"/>
        <w:rPr>
          <w:rFonts w:cs="Arial"/>
          <w:color w:val="000000"/>
          <w:sz w:val="22"/>
          <w:szCs w:val="22"/>
        </w:rPr>
      </w:pPr>
      <w:r w:rsidRPr="0058136B">
        <w:rPr>
          <w:rFonts w:cs="Arial"/>
          <w:color w:val="000000"/>
          <w:sz w:val="22"/>
          <w:szCs w:val="22"/>
        </w:rPr>
        <w:t>AUTOCAD (.</w:t>
      </w:r>
      <w:proofErr w:type="spellStart"/>
      <w:r w:rsidRPr="0058136B">
        <w:rPr>
          <w:rFonts w:cs="Arial"/>
          <w:color w:val="000000"/>
          <w:sz w:val="22"/>
          <w:szCs w:val="22"/>
        </w:rPr>
        <w:t>dwg</w:t>
      </w:r>
      <w:proofErr w:type="spellEnd"/>
      <w:r w:rsidRPr="0058136B">
        <w:rPr>
          <w:rFonts w:cs="Arial"/>
          <w:color w:val="000000"/>
          <w:sz w:val="22"/>
          <w:szCs w:val="22"/>
        </w:rPr>
        <w:t>) et PDF (.</w:t>
      </w:r>
      <w:proofErr w:type="spellStart"/>
      <w:r w:rsidRPr="0058136B">
        <w:rPr>
          <w:rFonts w:cs="Arial"/>
          <w:color w:val="000000"/>
          <w:sz w:val="22"/>
          <w:szCs w:val="22"/>
        </w:rPr>
        <w:t>pdf</w:t>
      </w:r>
      <w:proofErr w:type="spellEnd"/>
      <w:r w:rsidRPr="0058136B">
        <w:rPr>
          <w:rFonts w:cs="Arial"/>
          <w:color w:val="000000"/>
          <w:sz w:val="22"/>
          <w:szCs w:val="22"/>
        </w:rPr>
        <w:t>) pour les documents dessinés.</w:t>
      </w:r>
    </w:p>
    <w:p w14:paraId="624EE17E" w14:textId="77777777" w:rsidR="00940F2C" w:rsidRPr="0058136B" w:rsidRDefault="00940F2C"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rPr>
      </w:pPr>
    </w:p>
    <w:p w14:paraId="072D813C" w14:textId="4BE78621" w:rsidR="00940F2C" w:rsidRPr="0058136B" w:rsidRDefault="00940F2C"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 xml:space="preserve">Propriété des </w:t>
      </w:r>
      <w:r w:rsidR="00C53DA6" w:rsidRPr="0058136B">
        <w:rPr>
          <w:rFonts w:ascii="Arial" w:hAnsi="Arial" w:cs="Arial"/>
          <w:sz w:val="22"/>
          <w:szCs w:val="22"/>
          <w:u w:val="none"/>
        </w:rPr>
        <w:t>Résultats</w:t>
      </w:r>
    </w:p>
    <w:p w14:paraId="2258BA92" w14:textId="77777777" w:rsidR="005C4908" w:rsidRPr="0058136B" w:rsidRDefault="00940F2C" w:rsidP="0058136B">
      <w:pPr>
        <w:autoSpaceDE w:val="0"/>
        <w:autoSpaceDN w:val="0"/>
        <w:adjustRightInd w:val="0"/>
        <w:jc w:val="both"/>
        <w:rPr>
          <w:rFonts w:ascii="Arial" w:hAnsi="Arial" w:cs="Arial"/>
          <w:sz w:val="22"/>
          <w:szCs w:val="22"/>
        </w:rPr>
      </w:pPr>
      <w:r w:rsidRPr="0058136B">
        <w:rPr>
          <w:rFonts w:ascii="Arial" w:hAnsi="Arial" w:cs="Arial"/>
          <w:color w:val="000000"/>
          <w:sz w:val="22"/>
          <w:szCs w:val="22"/>
        </w:rPr>
        <w:t>Les droits de propriété intellectuelle et</w:t>
      </w:r>
      <w:r w:rsidR="005C4908" w:rsidRPr="0058136B">
        <w:rPr>
          <w:rFonts w:ascii="Arial" w:hAnsi="Arial" w:cs="Arial"/>
          <w:color w:val="000000"/>
          <w:sz w:val="22"/>
          <w:szCs w:val="22"/>
        </w:rPr>
        <w:t> /ou le savoir-faire afférents aux Résultats</w:t>
      </w:r>
      <w:r w:rsidRPr="0058136B">
        <w:rPr>
          <w:rFonts w:ascii="Arial" w:hAnsi="Arial" w:cs="Arial"/>
          <w:color w:val="000000"/>
          <w:sz w:val="22"/>
          <w:szCs w:val="22"/>
        </w:rPr>
        <w:t xml:space="preserve"> </w:t>
      </w:r>
      <w:r w:rsidR="00391B75" w:rsidRPr="0058136B">
        <w:rPr>
          <w:rFonts w:ascii="Arial" w:hAnsi="Arial" w:cs="Arial"/>
          <w:color w:val="000000"/>
          <w:sz w:val="22"/>
          <w:szCs w:val="22"/>
        </w:rPr>
        <w:t>résultant</w:t>
      </w:r>
      <w:r w:rsidRPr="0058136B">
        <w:rPr>
          <w:rFonts w:ascii="Arial" w:hAnsi="Arial" w:cs="Arial"/>
          <w:color w:val="000000"/>
          <w:sz w:val="22"/>
          <w:szCs w:val="22"/>
        </w:rPr>
        <w:t xml:space="preserve"> de l'exécution du </w:t>
      </w:r>
      <w:r w:rsidR="00391B75" w:rsidRPr="0058136B">
        <w:rPr>
          <w:rFonts w:ascii="Arial" w:hAnsi="Arial" w:cs="Arial"/>
          <w:color w:val="000000"/>
          <w:sz w:val="22"/>
          <w:szCs w:val="22"/>
        </w:rPr>
        <w:t xml:space="preserve">présent </w:t>
      </w:r>
      <w:r w:rsidRPr="0058136B">
        <w:rPr>
          <w:rFonts w:ascii="Arial" w:hAnsi="Arial" w:cs="Arial"/>
          <w:color w:val="000000"/>
          <w:sz w:val="22"/>
          <w:szCs w:val="22"/>
        </w:rPr>
        <w:t xml:space="preserve">marché sont régis par les dispositions du </w:t>
      </w:r>
      <w:r w:rsidR="009A3D16" w:rsidRPr="0058136B">
        <w:rPr>
          <w:rFonts w:ascii="Arial" w:hAnsi="Arial" w:cs="Arial"/>
          <w:color w:val="000000"/>
          <w:sz w:val="22"/>
          <w:szCs w:val="22"/>
        </w:rPr>
        <w:t>chapitre 5 des Conditions Générales d’Achat du CEA.</w:t>
      </w:r>
    </w:p>
    <w:p w14:paraId="40FA45FC" w14:textId="77777777" w:rsidR="00940F2C" w:rsidRPr="0058136B" w:rsidRDefault="00940F2C"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5C5BB14F" w14:textId="1C51F92A" w:rsidR="00940F2C" w:rsidRPr="0058136B" w:rsidRDefault="00940F2C"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 xml:space="preserve">Approbation des </w:t>
      </w:r>
      <w:r w:rsidR="007778D9" w:rsidRPr="0058136B">
        <w:rPr>
          <w:rFonts w:ascii="Arial" w:hAnsi="Arial" w:cs="Arial"/>
          <w:sz w:val="22"/>
          <w:szCs w:val="22"/>
          <w:u w:val="none"/>
        </w:rPr>
        <w:t>documents</w:t>
      </w:r>
    </w:p>
    <w:p w14:paraId="6126B157" w14:textId="77777777" w:rsidR="00157A7E" w:rsidRPr="0058136B" w:rsidRDefault="00157A7E"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Tous les </w:t>
      </w:r>
      <w:r w:rsidR="007778D9" w:rsidRPr="0058136B">
        <w:rPr>
          <w:rFonts w:ascii="Arial" w:hAnsi="Arial" w:cs="Arial"/>
          <w:color w:val="000000"/>
          <w:sz w:val="22"/>
          <w:szCs w:val="22"/>
        </w:rPr>
        <w:t xml:space="preserve">documents </w:t>
      </w:r>
      <w:r w:rsidRPr="0058136B">
        <w:rPr>
          <w:rFonts w:ascii="Arial" w:hAnsi="Arial" w:cs="Arial"/>
          <w:color w:val="000000"/>
          <w:sz w:val="22"/>
          <w:szCs w:val="22"/>
        </w:rPr>
        <w:t xml:space="preserve">doivent être préalablement validés par le CEA selon la procédure indiquée au cahier des charges, c'est-à-dire que le Titulaire intègre, à sa charge, les remarques de fond ou de forme formulées par le CEA et ce jusqu'à l'approbation sans réserve des </w:t>
      </w:r>
      <w:r w:rsidR="009D4A3B" w:rsidRPr="0058136B">
        <w:rPr>
          <w:rFonts w:ascii="Arial" w:hAnsi="Arial" w:cs="Arial"/>
          <w:color w:val="000000"/>
          <w:sz w:val="22"/>
          <w:szCs w:val="22"/>
        </w:rPr>
        <w:t>D</w:t>
      </w:r>
      <w:r w:rsidRPr="0058136B">
        <w:rPr>
          <w:rFonts w:ascii="Arial" w:hAnsi="Arial" w:cs="Arial"/>
          <w:color w:val="000000"/>
          <w:sz w:val="22"/>
          <w:szCs w:val="22"/>
        </w:rPr>
        <w:t>ocuments.</w:t>
      </w:r>
    </w:p>
    <w:p w14:paraId="246E3372" w14:textId="77777777" w:rsidR="00157A7E" w:rsidRPr="0058136B" w:rsidRDefault="00157A7E" w:rsidP="0058136B">
      <w:pPr>
        <w:autoSpaceDE w:val="0"/>
        <w:autoSpaceDN w:val="0"/>
        <w:adjustRightInd w:val="0"/>
        <w:jc w:val="both"/>
        <w:rPr>
          <w:rFonts w:ascii="Arial" w:hAnsi="Arial" w:cs="Arial"/>
          <w:color w:val="000000"/>
          <w:sz w:val="22"/>
          <w:szCs w:val="22"/>
        </w:rPr>
      </w:pPr>
    </w:p>
    <w:p w14:paraId="32B851EA" w14:textId="77777777" w:rsidR="00157A7E" w:rsidRPr="0058136B" w:rsidRDefault="00157A7E"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Il est précisé que tous les </w:t>
      </w:r>
      <w:r w:rsidR="007778D9" w:rsidRPr="0058136B">
        <w:rPr>
          <w:rFonts w:ascii="Arial" w:hAnsi="Arial" w:cs="Arial"/>
          <w:color w:val="000000"/>
          <w:sz w:val="22"/>
          <w:szCs w:val="22"/>
        </w:rPr>
        <w:t xml:space="preserve">documents </w:t>
      </w:r>
      <w:r w:rsidRPr="0058136B">
        <w:rPr>
          <w:rFonts w:ascii="Arial" w:hAnsi="Arial" w:cs="Arial"/>
          <w:color w:val="000000"/>
          <w:sz w:val="22"/>
          <w:szCs w:val="22"/>
        </w:rPr>
        <w:t xml:space="preserve">doivent être remis au CEA par le Titulaire au fur à mesure de l'exécution des </w:t>
      </w:r>
      <w:r w:rsidR="009D4A3B" w:rsidRPr="0058136B">
        <w:rPr>
          <w:rFonts w:ascii="Arial" w:hAnsi="Arial" w:cs="Arial"/>
          <w:color w:val="000000"/>
          <w:sz w:val="22"/>
          <w:szCs w:val="22"/>
        </w:rPr>
        <w:t>Prestations</w:t>
      </w:r>
      <w:r w:rsidRPr="0058136B">
        <w:rPr>
          <w:rFonts w:ascii="Arial" w:hAnsi="Arial" w:cs="Arial"/>
          <w:color w:val="000000"/>
          <w:sz w:val="22"/>
          <w:szCs w:val="22"/>
        </w:rPr>
        <w:t xml:space="preserve"> et en tenant compte des délais de validation du CEA.</w:t>
      </w:r>
    </w:p>
    <w:p w14:paraId="642B4C02" w14:textId="77777777" w:rsidR="00157A7E" w:rsidRPr="0058136B" w:rsidRDefault="00157A7E" w:rsidP="0058136B">
      <w:pPr>
        <w:autoSpaceDE w:val="0"/>
        <w:autoSpaceDN w:val="0"/>
        <w:adjustRightInd w:val="0"/>
        <w:jc w:val="both"/>
        <w:rPr>
          <w:rFonts w:ascii="Arial" w:hAnsi="Arial" w:cs="Arial"/>
          <w:color w:val="000000"/>
          <w:sz w:val="22"/>
          <w:szCs w:val="22"/>
        </w:rPr>
      </w:pPr>
    </w:p>
    <w:p w14:paraId="6C0FC5EF" w14:textId="65380FC5" w:rsidR="00940F2C" w:rsidRPr="0058136B" w:rsidRDefault="00157A7E" w:rsidP="0058136B">
      <w:pPr>
        <w:autoSpaceDE w:val="0"/>
        <w:autoSpaceDN w:val="0"/>
        <w:adjustRightInd w:val="0"/>
        <w:jc w:val="both"/>
        <w:rPr>
          <w:rFonts w:ascii="Arial" w:hAnsi="Arial" w:cs="Arial"/>
          <w:b/>
          <w:color w:val="000000"/>
          <w:sz w:val="22"/>
          <w:szCs w:val="22"/>
        </w:rPr>
      </w:pPr>
      <w:r w:rsidRPr="0058136B">
        <w:rPr>
          <w:rFonts w:ascii="Arial" w:hAnsi="Arial" w:cs="Arial"/>
          <w:color w:val="000000"/>
          <w:sz w:val="22"/>
          <w:szCs w:val="22"/>
        </w:rPr>
        <w:t xml:space="preserve">Les différents </w:t>
      </w:r>
      <w:r w:rsidR="007778D9" w:rsidRPr="0058136B">
        <w:rPr>
          <w:rFonts w:ascii="Arial" w:hAnsi="Arial" w:cs="Arial"/>
          <w:color w:val="000000"/>
          <w:sz w:val="22"/>
          <w:szCs w:val="22"/>
        </w:rPr>
        <w:t xml:space="preserve">documents </w:t>
      </w:r>
      <w:r w:rsidRPr="0058136B">
        <w:rPr>
          <w:rFonts w:ascii="Arial" w:hAnsi="Arial" w:cs="Arial"/>
          <w:color w:val="000000"/>
          <w:sz w:val="22"/>
          <w:szCs w:val="22"/>
        </w:rPr>
        <w:t xml:space="preserve">à remettre au cours de l'exécution des </w:t>
      </w:r>
      <w:r w:rsidR="009D4A3B" w:rsidRPr="0058136B">
        <w:rPr>
          <w:rFonts w:ascii="Arial" w:hAnsi="Arial" w:cs="Arial"/>
          <w:color w:val="000000"/>
          <w:sz w:val="22"/>
          <w:szCs w:val="22"/>
        </w:rPr>
        <w:t>Prestations</w:t>
      </w:r>
      <w:r w:rsidRPr="0058136B">
        <w:rPr>
          <w:rFonts w:ascii="Arial" w:hAnsi="Arial" w:cs="Arial"/>
          <w:color w:val="000000"/>
          <w:sz w:val="22"/>
          <w:szCs w:val="22"/>
        </w:rPr>
        <w:t xml:space="preserve"> font l'objet d'une </w:t>
      </w:r>
      <w:r w:rsidR="00B6076D" w:rsidRPr="0058136B">
        <w:rPr>
          <w:rFonts w:ascii="Arial" w:hAnsi="Arial" w:cs="Arial"/>
          <w:color w:val="000000"/>
          <w:sz w:val="22"/>
          <w:szCs w:val="22"/>
        </w:rPr>
        <w:t xml:space="preserve">approbation </w:t>
      </w:r>
      <w:r w:rsidR="00A50845" w:rsidRPr="0058136B">
        <w:rPr>
          <w:rFonts w:ascii="Arial" w:hAnsi="Arial" w:cs="Arial"/>
          <w:color w:val="000000"/>
          <w:sz w:val="22"/>
          <w:szCs w:val="22"/>
        </w:rPr>
        <w:t>par le CEA</w:t>
      </w:r>
      <w:r w:rsidR="00B6076D" w:rsidRPr="0058136B">
        <w:rPr>
          <w:rFonts w:ascii="Arial" w:hAnsi="Arial" w:cs="Arial"/>
          <w:color w:val="000000"/>
          <w:sz w:val="22"/>
          <w:szCs w:val="22"/>
        </w:rPr>
        <w:t>.</w:t>
      </w:r>
    </w:p>
    <w:p w14:paraId="34296087" w14:textId="77777777" w:rsidR="000A3E50" w:rsidRPr="0058136B" w:rsidRDefault="000A3E50"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520E8243" w14:textId="5057B82D" w:rsidR="000A3E50" w:rsidRPr="0058136B" w:rsidRDefault="000A3E50" w:rsidP="00485B32">
      <w:pPr>
        <w:autoSpaceDE w:val="0"/>
        <w:autoSpaceDN w:val="0"/>
        <w:adjustRightInd w:val="0"/>
        <w:jc w:val="both"/>
        <w:rPr>
          <w:rFonts w:ascii="Arial" w:hAnsi="Arial" w:cs="Arial"/>
          <w:color w:val="000000"/>
          <w:sz w:val="22"/>
          <w:szCs w:val="22"/>
        </w:rPr>
      </w:pPr>
    </w:p>
    <w:p w14:paraId="11A836D5" w14:textId="2E2340CA" w:rsidR="000A3E50" w:rsidRPr="0058136B" w:rsidRDefault="009102D6" w:rsidP="0058136B">
      <w:pPr>
        <w:pStyle w:val="Titre1"/>
        <w:jc w:val="both"/>
        <w:rPr>
          <w:rFonts w:ascii="Arial" w:hAnsi="Arial" w:cs="Arial"/>
          <w:sz w:val="22"/>
          <w:szCs w:val="22"/>
        </w:rPr>
      </w:pPr>
      <w:bookmarkStart w:id="32" w:name="_Toc190568038"/>
      <w:bookmarkStart w:id="33" w:name="_Toc190568089"/>
      <w:bookmarkStart w:id="34" w:name="_Toc190568167"/>
      <w:bookmarkStart w:id="35" w:name="_Toc190568212"/>
      <w:bookmarkStart w:id="36" w:name="_Toc190568230"/>
      <w:bookmarkStart w:id="37" w:name="_Toc215046150"/>
      <w:r w:rsidRPr="0058136B">
        <w:rPr>
          <w:rFonts w:ascii="Arial" w:hAnsi="Arial" w:cs="Arial"/>
          <w:sz w:val="22"/>
          <w:szCs w:val="22"/>
        </w:rPr>
        <w:t xml:space="preserve">RECEPTION </w:t>
      </w:r>
      <w:r w:rsidR="000A3E50" w:rsidRPr="0058136B">
        <w:rPr>
          <w:rFonts w:ascii="Arial" w:hAnsi="Arial" w:cs="Arial"/>
          <w:sz w:val="22"/>
          <w:szCs w:val="22"/>
        </w:rPr>
        <w:t>DES PRESTATIONS</w:t>
      </w:r>
      <w:bookmarkEnd w:id="32"/>
      <w:bookmarkEnd w:id="33"/>
      <w:bookmarkEnd w:id="34"/>
      <w:bookmarkEnd w:id="35"/>
      <w:bookmarkEnd w:id="36"/>
      <w:bookmarkEnd w:id="37"/>
    </w:p>
    <w:p w14:paraId="7D4C51D5" w14:textId="77777777" w:rsidR="000A3E50" w:rsidRPr="0058136B" w:rsidRDefault="000A3E50" w:rsidP="0058136B">
      <w:pPr>
        <w:autoSpaceDE w:val="0"/>
        <w:autoSpaceDN w:val="0"/>
        <w:adjustRightInd w:val="0"/>
        <w:jc w:val="both"/>
        <w:rPr>
          <w:rFonts w:ascii="Arial" w:hAnsi="Arial" w:cs="Arial"/>
          <w:sz w:val="22"/>
          <w:szCs w:val="22"/>
        </w:rPr>
      </w:pPr>
    </w:p>
    <w:p w14:paraId="7CA7F1CB" w14:textId="02DCE7DA" w:rsidR="009039AC" w:rsidRDefault="00117663" w:rsidP="009039AC">
      <w:pPr>
        <w:tabs>
          <w:tab w:val="left" w:pos="1134"/>
          <w:tab w:val="left" w:pos="6946"/>
        </w:tabs>
        <w:jc w:val="both"/>
        <w:rPr>
          <w:rFonts w:ascii="Arial" w:hAnsi="Arial" w:cs="Arial"/>
          <w:sz w:val="22"/>
          <w:szCs w:val="22"/>
        </w:rPr>
      </w:pPr>
      <w:r>
        <w:rPr>
          <w:rFonts w:ascii="Arial" w:hAnsi="Arial" w:cs="Arial"/>
          <w:color w:val="000000"/>
          <w:sz w:val="22"/>
          <w:szCs w:val="22"/>
        </w:rPr>
        <w:t>A la fin de chaque tâche</w:t>
      </w:r>
      <w:r w:rsidR="009E56D2" w:rsidRPr="0058136B">
        <w:rPr>
          <w:rFonts w:ascii="Arial" w:hAnsi="Arial" w:cs="Arial"/>
          <w:color w:val="000000"/>
          <w:sz w:val="22"/>
          <w:szCs w:val="22"/>
        </w:rPr>
        <w:t xml:space="preserve">, les Prestations font l’objet d’une procédure de vérification et </w:t>
      </w:r>
      <w:r w:rsidR="009102D6" w:rsidRPr="0058136B">
        <w:rPr>
          <w:rFonts w:ascii="Arial" w:hAnsi="Arial" w:cs="Arial"/>
          <w:color w:val="000000"/>
          <w:sz w:val="22"/>
          <w:szCs w:val="22"/>
        </w:rPr>
        <w:t xml:space="preserve">de Réception </w:t>
      </w:r>
      <w:r w:rsidR="009E56D2" w:rsidRPr="0058136B">
        <w:rPr>
          <w:rFonts w:ascii="Arial" w:hAnsi="Arial" w:cs="Arial"/>
          <w:color w:val="000000"/>
          <w:sz w:val="22"/>
          <w:szCs w:val="22"/>
        </w:rPr>
        <w:t xml:space="preserve">par le CEA, qui donne lieu à l’établissement d'un procès-verbal </w:t>
      </w:r>
      <w:r w:rsidR="009039AC">
        <w:rPr>
          <w:rFonts w:ascii="Arial" w:hAnsi="Arial" w:cs="Arial"/>
          <w:sz w:val="22"/>
          <w:szCs w:val="22"/>
        </w:rPr>
        <w:t>rédigé par le CEA et signé contradictoirement par les représentants du CEA et du Titulaire.</w:t>
      </w:r>
    </w:p>
    <w:p w14:paraId="4B06D55C" w14:textId="33EF4146" w:rsidR="009E56D2" w:rsidRDefault="009E56D2"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Titulaire doit avoir remis au CEA l’ensemble des </w:t>
      </w:r>
      <w:r w:rsidR="009102D6" w:rsidRPr="0058136B">
        <w:rPr>
          <w:rFonts w:ascii="Arial" w:hAnsi="Arial" w:cs="Arial"/>
          <w:color w:val="000000"/>
          <w:sz w:val="22"/>
          <w:szCs w:val="22"/>
        </w:rPr>
        <w:t>documents</w:t>
      </w:r>
      <w:r w:rsidR="00D96FB5" w:rsidRPr="0058136B">
        <w:rPr>
          <w:rFonts w:ascii="Arial" w:hAnsi="Arial" w:cs="Arial"/>
          <w:color w:val="000000"/>
          <w:sz w:val="22"/>
          <w:szCs w:val="22"/>
        </w:rPr>
        <w:t xml:space="preserve"> </w:t>
      </w:r>
      <w:r w:rsidRPr="0058136B">
        <w:rPr>
          <w:rFonts w:ascii="Arial" w:hAnsi="Arial" w:cs="Arial"/>
          <w:color w:val="000000"/>
          <w:sz w:val="22"/>
          <w:szCs w:val="22"/>
        </w:rPr>
        <w:t>et ces derniers doivent avoir été approuvés sans réserve par le CEA.</w:t>
      </w:r>
    </w:p>
    <w:p w14:paraId="6033FC77" w14:textId="77777777" w:rsidR="009E56D2" w:rsidRPr="0058136B" w:rsidRDefault="009E56D2"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La date de signature du procès-verbal </w:t>
      </w:r>
      <w:r w:rsidR="009102D6" w:rsidRPr="0058136B">
        <w:rPr>
          <w:rFonts w:ascii="Arial" w:hAnsi="Arial" w:cs="Arial"/>
          <w:color w:val="000000"/>
          <w:sz w:val="22"/>
          <w:szCs w:val="22"/>
        </w:rPr>
        <w:t xml:space="preserve">de Réception </w:t>
      </w:r>
      <w:r w:rsidRPr="0058136B">
        <w:rPr>
          <w:rFonts w:ascii="Arial" w:hAnsi="Arial" w:cs="Arial"/>
          <w:color w:val="000000"/>
          <w:sz w:val="22"/>
          <w:szCs w:val="22"/>
        </w:rPr>
        <w:t>des Prestations est le point de départ de la garantie.</w:t>
      </w:r>
    </w:p>
    <w:p w14:paraId="45695D76" w14:textId="0EBC83E0" w:rsidR="000A3E50" w:rsidRPr="0058136B" w:rsidRDefault="000A3E50" w:rsidP="0058136B">
      <w:pPr>
        <w:autoSpaceDE w:val="0"/>
        <w:autoSpaceDN w:val="0"/>
        <w:adjustRightInd w:val="0"/>
        <w:jc w:val="both"/>
        <w:rPr>
          <w:rFonts w:ascii="Arial" w:hAnsi="Arial" w:cs="Arial"/>
          <w:b/>
          <w:bCs/>
          <w:color w:val="000000"/>
          <w:sz w:val="22"/>
          <w:szCs w:val="22"/>
          <w:u w:val="single"/>
        </w:rPr>
      </w:pPr>
    </w:p>
    <w:p w14:paraId="6B539044" w14:textId="77777777" w:rsidR="00012EBB" w:rsidRPr="0058136B" w:rsidRDefault="00012EBB" w:rsidP="0058136B">
      <w:pPr>
        <w:autoSpaceDE w:val="0"/>
        <w:autoSpaceDN w:val="0"/>
        <w:adjustRightInd w:val="0"/>
        <w:jc w:val="both"/>
        <w:rPr>
          <w:rFonts w:ascii="Arial" w:hAnsi="Arial" w:cs="Arial"/>
          <w:b/>
          <w:bCs/>
          <w:color w:val="000000"/>
          <w:sz w:val="22"/>
          <w:szCs w:val="22"/>
          <w:u w:val="single"/>
        </w:rPr>
      </w:pPr>
    </w:p>
    <w:p w14:paraId="763357D9" w14:textId="77777777" w:rsidR="000A3E50" w:rsidRPr="0058136B" w:rsidRDefault="000A3E50" w:rsidP="0058136B">
      <w:pPr>
        <w:pStyle w:val="Titre1"/>
        <w:jc w:val="both"/>
        <w:rPr>
          <w:rFonts w:ascii="Arial" w:hAnsi="Arial" w:cs="Arial"/>
          <w:sz w:val="22"/>
          <w:szCs w:val="22"/>
        </w:rPr>
      </w:pPr>
      <w:bookmarkStart w:id="38" w:name="_Toc190568039"/>
      <w:bookmarkStart w:id="39" w:name="_Toc190568090"/>
      <w:bookmarkStart w:id="40" w:name="_Toc190568168"/>
      <w:bookmarkStart w:id="41" w:name="_Toc190568213"/>
      <w:bookmarkStart w:id="42" w:name="_Toc190568231"/>
      <w:bookmarkStart w:id="43" w:name="_Toc215046151"/>
      <w:r w:rsidRPr="0058136B">
        <w:rPr>
          <w:rFonts w:ascii="Arial" w:hAnsi="Arial" w:cs="Arial"/>
          <w:sz w:val="22"/>
          <w:szCs w:val="22"/>
        </w:rPr>
        <w:t>GARANTIE</w:t>
      </w:r>
      <w:bookmarkEnd w:id="38"/>
      <w:bookmarkEnd w:id="39"/>
      <w:bookmarkEnd w:id="40"/>
      <w:bookmarkEnd w:id="41"/>
      <w:bookmarkEnd w:id="42"/>
      <w:bookmarkEnd w:id="43"/>
    </w:p>
    <w:p w14:paraId="25BFEE8A" w14:textId="77777777" w:rsidR="00195EA7" w:rsidRDefault="00195EA7" w:rsidP="0058136B">
      <w:pPr>
        <w:autoSpaceDE w:val="0"/>
        <w:autoSpaceDN w:val="0"/>
        <w:adjustRightInd w:val="0"/>
        <w:jc w:val="both"/>
        <w:rPr>
          <w:rFonts w:ascii="Arial" w:hAnsi="Arial" w:cs="Arial"/>
          <w:color w:val="000000"/>
          <w:sz w:val="22"/>
          <w:szCs w:val="22"/>
        </w:rPr>
      </w:pPr>
    </w:p>
    <w:p w14:paraId="590B4005" w14:textId="56432E1E"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Pendant un délai </w:t>
      </w:r>
      <w:r w:rsidRPr="00117663">
        <w:rPr>
          <w:rFonts w:ascii="Arial" w:hAnsi="Arial" w:cs="Arial"/>
          <w:color w:val="000000"/>
          <w:sz w:val="22"/>
          <w:szCs w:val="22"/>
        </w:rPr>
        <w:t xml:space="preserve">de </w:t>
      </w:r>
      <w:r w:rsidR="00DB7CAE">
        <w:rPr>
          <w:rFonts w:ascii="Arial" w:hAnsi="Arial" w:cs="Arial"/>
          <w:color w:val="000000"/>
          <w:sz w:val="22"/>
          <w:szCs w:val="22"/>
        </w:rPr>
        <w:t>six</w:t>
      </w:r>
      <w:r w:rsidR="00117663">
        <w:rPr>
          <w:rFonts w:ascii="Arial" w:hAnsi="Arial" w:cs="Arial"/>
          <w:color w:val="000000"/>
          <w:sz w:val="22"/>
          <w:szCs w:val="22"/>
        </w:rPr>
        <w:t xml:space="preserve"> (</w:t>
      </w:r>
      <w:r w:rsidR="00DB7CAE">
        <w:rPr>
          <w:rFonts w:ascii="Arial" w:hAnsi="Arial" w:cs="Arial"/>
          <w:color w:val="000000"/>
          <w:sz w:val="22"/>
          <w:szCs w:val="22"/>
        </w:rPr>
        <w:t>6</w:t>
      </w:r>
      <w:r w:rsidRPr="00117663">
        <w:rPr>
          <w:rFonts w:ascii="Arial" w:hAnsi="Arial" w:cs="Arial"/>
          <w:color w:val="000000"/>
          <w:sz w:val="22"/>
          <w:szCs w:val="22"/>
        </w:rPr>
        <w:t>) mois à compter</w:t>
      </w:r>
      <w:r w:rsidRPr="0058136B">
        <w:rPr>
          <w:rFonts w:ascii="Arial" w:hAnsi="Arial" w:cs="Arial"/>
          <w:color w:val="000000"/>
          <w:sz w:val="22"/>
          <w:szCs w:val="22"/>
        </w:rPr>
        <w:t xml:space="preserve"> de la date </w:t>
      </w:r>
      <w:r w:rsidR="009102D6" w:rsidRPr="0058136B">
        <w:rPr>
          <w:rFonts w:ascii="Arial" w:hAnsi="Arial" w:cs="Arial"/>
          <w:color w:val="000000"/>
          <w:sz w:val="22"/>
          <w:szCs w:val="22"/>
        </w:rPr>
        <w:t xml:space="preserve">de Réception </w:t>
      </w:r>
      <w:r w:rsidRPr="0058136B">
        <w:rPr>
          <w:rFonts w:ascii="Arial" w:hAnsi="Arial" w:cs="Arial"/>
          <w:color w:val="000000"/>
          <w:sz w:val="22"/>
          <w:szCs w:val="22"/>
        </w:rPr>
        <w:t>des Prestations, le Titulaire s’engage à corriger toute erreur de son fait, sans préjudice de toute indemnité qui pourrait être allouée au CEA, conformément</w:t>
      </w:r>
      <w:r w:rsidR="0056344B" w:rsidRPr="0058136B">
        <w:rPr>
          <w:rFonts w:ascii="Arial" w:hAnsi="Arial" w:cs="Arial"/>
          <w:color w:val="000000"/>
          <w:sz w:val="22"/>
          <w:szCs w:val="22"/>
        </w:rPr>
        <w:t xml:space="preserve"> aux</w:t>
      </w:r>
      <w:r w:rsidRPr="0058136B">
        <w:rPr>
          <w:rFonts w:ascii="Arial" w:hAnsi="Arial" w:cs="Arial"/>
          <w:color w:val="000000"/>
          <w:sz w:val="22"/>
          <w:szCs w:val="22"/>
        </w:rPr>
        <w:t xml:space="preserve"> </w:t>
      </w:r>
      <w:r w:rsidR="0056344B" w:rsidRPr="0058136B">
        <w:rPr>
          <w:rFonts w:ascii="Arial" w:hAnsi="Arial" w:cs="Arial"/>
          <w:color w:val="000000"/>
          <w:sz w:val="22"/>
          <w:szCs w:val="22"/>
        </w:rPr>
        <w:t>Conditions Générales d’Achat du CEA.</w:t>
      </w:r>
    </w:p>
    <w:p w14:paraId="1FA3ECC4" w14:textId="77777777"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Pendant ce délai de garantie, tous les frais de fourniture, de main d'œuvre et de déplacement du personnel sont à la charge du Titulaire.</w:t>
      </w:r>
    </w:p>
    <w:p w14:paraId="6EBED2B9" w14:textId="77777777"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Si le Titulaire ne respecte pas l’obligation ci-dessus, le CEA se réserve le droit de faire corriger ou exécuter les Prestations par un tiers aux frais et risques du Titulaire, sans que ce dernier ne puisse opposer la confidentialité de ses résultats ou une limitation quelconque découlant de droits de propriété intellectuelle ou </w:t>
      </w:r>
      <w:r w:rsidR="0056344B" w:rsidRPr="0058136B">
        <w:rPr>
          <w:rFonts w:ascii="Arial" w:hAnsi="Arial" w:cs="Arial"/>
          <w:color w:val="000000"/>
          <w:sz w:val="22"/>
          <w:szCs w:val="22"/>
        </w:rPr>
        <w:t>afférents au savoir-faire</w:t>
      </w:r>
    </w:p>
    <w:p w14:paraId="29A6F3E7" w14:textId="77777777" w:rsidR="000A3E50" w:rsidRPr="0058136B" w:rsidRDefault="000A3E50" w:rsidP="0058136B">
      <w:pPr>
        <w:autoSpaceDE w:val="0"/>
        <w:autoSpaceDN w:val="0"/>
        <w:adjustRightInd w:val="0"/>
        <w:ind w:left="-180"/>
        <w:jc w:val="both"/>
        <w:rPr>
          <w:rFonts w:ascii="Arial" w:hAnsi="Arial" w:cs="Arial"/>
          <w:b/>
          <w:bCs/>
          <w:color w:val="000000"/>
          <w:sz w:val="22"/>
          <w:szCs w:val="22"/>
          <w:u w:val="single"/>
        </w:rPr>
      </w:pPr>
    </w:p>
    <w:p w14:paraId="04E79F97" w14:textId="77777777" w:rsidR="000A3E50" w:rsidRPr="0058136B" w:rsidRDefault="000A3E50" w:rsidP="0058136B">
      <w:pPr>
        <w:autoSpaceDE w:val="0"/>
        <w:autoSpaceDN w:val="0"/>
        <w:adjustRightInd w:val="0"/>
        <w:ind w:left="-180"/>
        <w:jc w:val="both"/>
        <w:rPr>
          <w:rFonts w:ascii="Arial" w:hAnsi="Arial" w:cs="Arial"/>
          <w:b/>
          <w:bCs/>
          <w:color w:val="000000"/>
          <w:sz w:val="22"/>
          <w:szCs w:val="22"/>
          <w:u w:val="single"/>
        </w:rPr>
      </w:pPr>
    </w:p>
    <w:p w14:paraId="44E21FF3" w14:textId="5DE03777" w:rsidR="000A3E50" w:rsidRPr="0058136B" w:rsidRDefault="000A3E50" w:rsidP="0058136B">
      <w:pPr>
        <w:pStyle w:val="Titre1"/>
        <w:jc w:val="both"/>
        <w:rPr>
          <w:rFonts w:ascii="Arial" w:hAnsi="Arial" w:cs="Arial"/>
          <w:sz w:val="22"/>
          <w:szCs w:val="22"/>
        </w:rPr>
      </w:pPr>
      <w:bookmarkStart w:id="44" w:name="_Toc190568040"/>
      <w:bookmarkStart w:id="45" w:name="_Toc190568091"/>
      <w:bookmarkStart w:id="46" w:name="_Toc190568169"/>
      <w:bookmarkStart w:id="47" w:name="_Toc190568214"/>
      <w:bookmarkStart w:id="48" w:name="_Toc190568232"/>
      <w:bookmarkStart w:id="49" w:name="_Toc215046152"/>
      <w:r w:rsidRPr="0058136B">
        <w:rPr>
          <w:rFonts w:ascii="Arial" w:hAnsi="Arial" w:cs="Arial"/>
          <w:sz w:val="22"/>
          <w:szCs w:val="22"/>
        </w:rPr>
        <w:t>ASSURANCES</w:t>
      </w:r>
      <w:bookmarkEnd w:id="44"/>
      <w:bookmarkEnd w:id="45"/>
      <w:bookmarkEnd w:id="46"/>
      <w:bookmarkEnd w:id="47"/>
      <w:bookmarkEnd w:id="48"/>
      <w:bookmarkEnd w:id="49"/>
    </w:p>
    <w:p w14:paraId="31F07AAE"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03291F95" w14:textId="77777777" w:rsidR="007778D9" w:rsidRPr="0058136B" w:rsidRDefault="00360F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Il est fait application </w:t>
      </w:r>
      <w:r w:rsidR="007778D9" w:rsidRPr="0058136B">
        <w:rPr>
          <w:rFonts w:ascii="Arial" w:hAnsi="Arial" w:cs="Arial"/>
          <w:color w:val="000000"/>
          <w:sz w:val="22"/>
          <w:szCs w:val="22"/>
        </w:rPr>
        <w:t xml:space="preserve">du chapitre 12 des Conditions Générales d’Achat du CEA. </w:t>
      </w:r>
    </w:p>
    <w:p w14:paraId="5BAD4D9A" w14:textId="77777777" w:rsidR="00360F0A" w:rsidRPr="0058136B" w:rsidRDefault="00360F0A" w:rsidP="0058136B">
      <w:pPr>
        <w:autoSpaceDE w:val="0"/>
        <w:autoSpaceDN w:val="0"/>
        <w:adjustRightInd w:val="0"/>
        <w:jc w:val="both"/>
        <w:rPr>
          <w:rFonts w:ascii="Arial" w:hAnsi="Arial" w:cs="Arial"/>
          <w:color w:val="000000"/>
          <w:sz w:val="22"/>
          <w:szCs w:val="22"/>
        </w:rPr>
      </w:pPr>
    </w:p>
    <w:p w14:paraId="3220653B" w14:textId="77777777" w:rsidR="00284467" w:rsidRPr="0058136B" w:rsidRDefault="0028446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lastRenderedPageBreak/>
        <w:t xml:space="preserve">Les obligations du Titulaire en matière d’assurance, qui s’appliquent à l'occasion de la prestation faisant l'objet du présent marché, sont régies par les dispositions du chapitre 12 des Conditions Générales d’Achat du CEA. </w:t>
      </w:r>
    </w:p>
    <w:p w14:paraId="1FD85949" w14:textId="77777777" w:rsidR="00284467" w:rsidRPr="0058136B" w:rsidRDefault="0028446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dispositions de l’article 38.2 du chapitre précité sont complétées comme suit.</w:t>
      </w:r>
    </w:p>
    <w:p w14:paraId="53B7BB65" w14:textId="77777777" w:rsidR="00284467" w:rsidRPr="00117663" w:rsidRDefault="00284467" w:rsidP="0058136B">
      <w:pPr>
        <w:jc w:val="both"/>
        <w:rPr>
          <w:rFonts w:ascii="Arial" w:hAnsi="Arial" w:cs="Arial"/>
          <w:sz w:val="22"/>
          <w:szCs w:val="22"/>
        </w:rPr>
      </w:pPr>
    </w:p>
    <w:p w14:paraId="4A9CF69F" w14:textId="77777777" w:rsidR="00284467" w:rsidRPr="00117663" w:rsidRDefault="00284467" w:rsidP="00604988">
      <w:pPr>
        <w:jc w:val="both"/>
        <w:rPr>
          <w:rFonts w:ascii="Arial" w:hAnsi="Arial" w:cs="Arial"/>
          <w:b/>
          <w:sz w:val="22"/>
          <w:szCs w:val="22"/>
        </w:rPr>
      </w:pPr>
      <w:r w:rsidRPr="00117663">
        <w:rPr>
          <w:rFonts w:ascii="Arial" w:hAnsi="Arial" w:cs="Arial"/>
          <w:b/>
          <w:sz w:val="22"/>
          <w:szCs w:val="22"/>
        </w:rPr>
        <w:t>Pôle MINATEC</w:t>
      </w:r>
    </w:p>
    <w:p w14:paraId="681A1A79" w14:textId="77777777" w:rsidR="00284467" w:rsidRPr="0058136B" w:rsidRDefault="0028446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informé, sans que soit créée la moindre obligation contractuelle du CEA à son égard, de la souscription par le CEA des garanties définies dans les termes et limites d’une police multirisque, couvrant, jusqu’à 140 000 000 € par sinistre et par année d’assurance, les biens immobiliers et mobiliers faisant partie du pôle MINATEC, à savoir notamment le Bâtiment des objets communicants (BOC), le Bâtiment des composants avancés (BCA), le Bâtiments des hautes technologies (BHT) la Maison des micro et nanotechnologie (MMNT), le Dispositif de fonction technique (DFT), le Bâtiment des Industries Intégratives (B2I) et le Centre de Conception Logiciel (CCL) contre les risques incendie, foudre, explosions, dommages électriques, effondrement, événements naturels, catastrophes naturelles, dégâts des eaux, grèves, émeutes, mouvements populaires, actes de terrorisme, sabotage, fuite de liquide, fumées, fuite de gaz, choc d’un véhicule, appareils de navigation aérienne, mur du son, contamination radioactive.</w:t>
      </w:r>
    </w:p>
    <w:p w14:paraId="4C767345" w14:textId="77777777" w:rsidR="00284467" w:rsidRPr="0058136B" w:rsidRDefault="00284467" w:rsidP="0058136B">
      <w:pPr>
        <w:autoSpaceDE w:val="0"/>
        <w:autoSpaceDN w:val="0"/>
        <w:adjustRightInd w:val="0"/>
        <w:jc w:val="both"/>
        <w:rPr>
          <w:rFonts w:ascii="Arial" w:hAnsi="Arial" w:cs="Arial"/>
          <w:color w:val="000000"/>
          <w:sz w:val="22"/>
          <w:szCs w:val="22"/>
        </w:rPr>
      </w:pPr>
    </w:p>
    <w:p w14:paraId="7730EA57" w14:textId="77777777" w:rsidR="00284467" w:rsidRPr="0058136B" w:rsidRDefault="0028446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Titulaire est informé de ce qu’aux termes de ladite police les assureurs du CEA renoncent à tous recours à son encontre, et contre ses assureurs, du chef des préjudices indemnisés de manière effective au titre de la police d’assurance garantissant les risques mentionnés ci-dessus. </w:t>
      </w:r>
    </w:p>
    <w:p w14:paraId="2A9B085D" w14:textId="77777777" w:rsidR="00284467" w:rsidRPr="0058136B" w:rsidRDefault="00284467" w:rsidP="0058136B">
      <w:pPr>
        <w:autoSpaceDE w:val="0"/>
        <w:autoSpaceDN w:val="0"/>
        <w:adjustRightInd w:val="0"/>
        <w:jc w:val="both"/>
        <w:rPr>
          <w:rFonts w:ascii="Arial" w:hAnsi="Arial" w:cs="Arial"/>
          <w:color w:val="000000"/>
          <w:sz w:val="22"/>
          <w:szCs w:val="22"/>
        </w:rPr>
      </w:pPr>
    </w:p>
    <w:p w14:paraId="189C9BE6" w14:textId="7590F75E" w:rsidR="00284467" w:rsidRPr="0058136B" w:rsidRDefault="0028446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Il en résulte qu’en cas de sinistre, le CEA ne dispose d’un recours à l’encontre du Titulaire responsable, conformément au droit commun, qu’en cas d’absence de prise en charge par les assureurs de tout ou partie du préjudice qu’il subit, et généralement dans tous les cas à hauteur de la franchise dont il est précisé qu’elle s’élève actuellement à 150 000 € par sinistre.</w:t>
      </w:r>
    </w:p>
    <w:p w14:paraId="4B157E4D" w14:textId="77777777" w:rsidR="00284467" w:rsidRPr="0058136B" w:rsidRDefault="00284467" w:rsidP="0058136B">
      <w:pPr>
        <w:jc w:val="both"/>
        <w:rPr>
          <w:rFonts w:ascii="Arial" w:hAnsi="Arial" w:cs="Arial"/>
          <w:sz w:val="22"/>
          <w:szCs w:val="22"/>
        </w:rPr>
      </w:pPr>
    </w:p>
    <w:p w14:paraId="129B2F36" w14:textId="77777777" w:rsidR="00284467" w:rsidRPr="0058136B" w:rsidRDefault="0028446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Cette police d’assurance comporte des conditions générales, particulières et spéciales de garantie, des plafonds de garantie et des franchises variables en fonction de l’état du marché de l’assurance. Ces conditions sont susceptibles d’être modifiées sans que le Titulaire puisse </w:t>
      </w:r>
      <w:proofErr w:type="gramStart"/>
      <w:r w:rsidRPr="0058136B">
        <w:rPr>
          <w:rFonts w:ascii="Arial" w:hAnsi="Arial" w:cs="Arial"/>
          <w:color w:val="000000"/>
          <w:sz w:val="22"/>
          <w:szCs w:val="22"/>
        </w:rPr>
        <w:t>se prévaloir ni</w:t>
      </w:r>
      <w:proofErr w:type="gramEnd"/>
      <w:r w:rsidRPr="0058136B">
        <w:rPr>
          <w:rFonts w:ascii="Arial" w:hAnsi="Arial" w:cs="Arial"/>
          <w:color w:val="000000"/>
          <w:sz w:val="22"/>
          <w:szCs w:val="22"/>
        </w:rPr>
        <w:t xml:space="preserve"> se plaindre de cette modification. Il lui appartient de s’informer périodiquement d’éventuelles évolutions.</w:t>
      </w:r>
    </w:p>
    <w:p w14:paraId="62442F41" w14:textId="6EB43AE9" w:rsidR="000A3E50" w:rsidRDefault="000A3E50" w:rsidP="0058136B">
      <w:pPr>
        <w:autoSpaceDE w:val="0"/>
        <w:autoSpaceDN w:val="0"/>
        <w:adjustRightInd w:val="0"/>
        <w:ind w:left="-180"/>
        <w:jc w:val="both"/>
        <w:rPr>
          <w:rFonts w:ascii="Arial" w:hAnsi="Arial" w:cs="Arial"/>
          <w:b/>
          <w:sz w:val="22"/>
          <w:szCs w:val="22"/>
        </w:rPr>
      </w:pPr>
    </w:p>
    <w:p w14:paraId="1344E3D3" w14:textId="77777777" w:rsidR="00117663" w:rsidRPr="0058136B" w:rsidRDefault="00117663" w:rsidP="0058136B">
      <w:pPr>
        <w:autoSpaceDE w:val="0"/>
        <w:autoSpaceDN w:val="0"/>
        <w:adjustRightInd w:val="0"/>
        <w:ind w:left="-180"/>
        <w:jc w:val="both"/>
        <w:rPr>
          <w:rFonts w:ascii="Arial" w:hAnsi="Arial" w:cs="Arial"/>
          <w:b/>
          <w:sz w:val="22"/>
          <w:szCs w:val="22"/>
          <w:u w:val="single"/>
        </w:rPr>
      </w:pPr>
    </w:p>
    <w:p w14:paraId="6CD5C87F" w14:textId="556EBCAB" w:rsidR="000A3E50" w:rsidRPr="0058136B" w:rsidRDefault="001A1814" w:rsidP="0058136B">
      <w:pPr>
        <w:pStyle w:val="Titre1"/>
        <w:jc w:val="both"/>
        <w:rPr>
          <w:rFonts w:ascii="Arial" w:hAnsi="Arial" w:cs="Arial"/>
          <w:sz w:val="22"/>
          <w:szCs w:val="22"/>
        </w:rPr>
      </w:pPr>
      <w:bookmarkStart w:id="50" w:name="_Toc215046153"/>
      <w:r>
        <w:rPr>
          <w:rFonts w:ascii="Arial" w:hAnsi="Arial" w:cs="Arial"/>
          <w:sz w:val="22"/>
          <w:szCs w:val="22"/>
        </w:rPr>
        <w:t>MONTANT</w:t>
      </w:r>
      <w:bookmarkEnd w:id="50"/>
    </w:p>
    <w:p w14:paraId="6079A1F3" w14:textId="77777777" w:rsidR="000A3E50" w:rsidRPr="0058136B" w:rsidRDefault="000A3E50" w:rsidP="0058136B">
      <w:pPr>
        <w:autoSpaceDE w:val="0"/>
        <w:autoSpaceDN w:val="0"/>
        <w:adjustRightInd w:val="0"/>
        <w:jc w:val="both"/>
        <w:rPr>
          <w:rFonts w:ascii="Arial" w:hAnsi="Arial" w:cs="Arial"/>
          <w:color w:val="000000"/>
          <w:sz w:val="22"/>
          <w:szCs w:val="22"/>
        </w:rPr>
      </w:pPr>
    </w:p>
    <w:p w14:paraId="12138D72" w14:textId="10C92690" w:rsidR="00105C4F" w:rsidRPr="008A2260" w:rsidRDefault="00075672" w:rsidP="008A2260">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w:t>
      </w:r>
      <w:r w:rsidR="00C27010">
        <w:rPr>
          <w:rFonts w:ascii="Arial" w:hAnsi="Arial" w:cs="Arial"/>
          <w:color w:val="000000"/>
          <w:sz w:val="22"/>
          <w:szCs w:val="22"/>
        </w:rPr>
        <w:t>s</w:t>
      </w:r>
      <w:r w:rsidRPr="0058136B">
        <w:rPr>
          <w:rFonts w:ascii="Arial" w:hAnsi="Arial" w:cs="Arial"/>
          <w:color w:val="000000"/>
          <w:sz w:val="22"/>
          <w:szCs w:val="22"/>
        </w:rPr>
        <w:t xml:space="preserve"> </w:t>
      </w:r>
      <w:r w:rsidR="001A1814">
        <w:rPr>
          <w:rFonts w:ascii="Arial" w:hAnsi="Arial" w:cs="Arial"/>
          <w:color w:val="000000"/>
          <w:sz w:val="22"/>
          <w:szCs w:val="22"/>
        </w:rPr>
        <w:t>montants</w:t>
      </w:r>
      <w:r w:rsidRPr="0058136B">
        <w:rPr>
          <w:rFonts w:ascii="Arial" w:hAnsi="Arial" w:cs="Arial"/>
          <w:color w:val="000000"/>
          <w:sz w:val="22"/>
          <w:szCs w:val="22"/>
        </w:rPr>
        <w:t xml:space="preserve"> fixés ci-après comprennent toutes les sujétions relatives à l'exécution des Prestations.</w:t>
      </w:r>
    </w:p>
    <w:p w14:paraId="7B6CA23E" w14:textId="77777777" w:rsidR="00105C4F" w:rsidRPr="00BF2839" w:rsidRDefault="00105C4F" w:rsidP="00BF2839"/>
    <w:p w14:paraId="3897BE0B" w14:textId="672BC61B" w:rsidR="00C449A8" w:rsidRDefault="00C449A8" w:rsidP="0058136B">
      <w:pPr>
        <w:pStyle w:val="Titre2"/>
        <w:keepNext w:val="0"/>
        <w:tabs>
          <w:tab w:val="clear" w:pos="1134"/>
          <w:tab w:val="clear" w:pos="6946"/>
          <w:tab w:val="left" w:pos="4980"/>
        </w:tabs>
        <w:spacing w:line="240" w:lineRule="exact"/>
        <w:rPr>
          <w:rFonts w:ascii="Arial" w:hAnsi="Arial" w:cs="Arial"/>
          <w:sz w:val="22"/>
          <w:szCs w:val="22"/>
          <w:u w:val="none"/>
        </w:rPr>
      </w:pPr>
      <w:r>
        <w:rPr>
          <w:rFonts w:ascii="Arial" w:hAnsi="Arial" w:cs="Arial"/>
          <w:sz w:val="22"/>
          <w:szCs w:val="22"/>
          <w:u w:val="none"/>
        </w:rPr>
        <w:t xml:space="preserve">Prestations </w:t>
      </w:r>
      <w:r w:rsidR="008A2260">
        <w:rPr>
          <w:rFonts w:ascii="Arial" w:hAnsi="Arial" w:cs="Arial"/>
          <w:sz w:val="22"/>
          <w:szCs w:val="22"/>
          <w:u w:val="none"/>
        </w:rPr>
        <w:t>de la tranche ferme</w:t>
      </w:r>
    </w:p>
    <w:p w14:paraId="1FF978A5" w14:textId="77777777" w:rsidR="00DB7CAE" w:rsidRDefault="008A2260" w:rsidP="00DB7CAE">
      <w:pPr>
        <w:rPr>
          <w:rFonts w:ascii="Arial" w:hAnsi="Arial" w:cs="Arial"/>
          <w:color w:val="000000"/>
          <w:sz w:val="22"/>
          <w:szCs w:val="22"/>
        </w:rPr>
      </w:pPr>
      <w:r w:rsidRPr="008A2260">
        <w:rPr>
          <w:rFonts w:ascii="Arial" w:hAnsi="Arial" w:cs="Arial"/>
          <w:color w:val="000000"/>
          <w:sz w:val="22"/>
          <w:szCs w:val="22"/>
        </w:rPr>
        <w:t xml:space="preserve">Le montant forfaitaire et ferme des prestations de la tranche ferme (tâche </w:t>
      </w:r>
      <w:r w:rsidR="00DB7CAE" w:rsidRPr="008A2260">
        <w:rPr>
          <w:rFonts w:ascii="Arial" w:hAnsi="Arial" w:cs="Arial"/>
          <w:color w:val="000000"/>
          <w:sz w:val="22"/>
          <w:szCs w:val="22"/>
        </w:rPr>
        <w:t>n°</w:t>
      </w:r>
      <w:r w:rsidRPr="008A2260">
        <w:rPr>
          <w:rFonts w:ascii="Arial" w:hAnsi="Arial" w:cs="Arial"/>
          <w:color w:val="000000"/>
          <w:sz w:val="22"/>
          <w:szCs w:val="22"/>
        </w:rPr>
        <w:t>1</w:t>
      </w:r>
      <w:r w:rsidR="00DB7CAE">
        <w:rPr>
          <w:rFonts w:ascii="Arial" w:hAnsi="Arial" w:cs="Arial"/>
          <w:color w:val="000000"/>
          <w:sz w:val="22"/>
          <w:szCs w:val="22"/>
        </w:rPr>
        <w:t xml:space="preserve"> à </w:t>
      </w:r>
      <w:r w:rsidR="00DB7CAE" w:rsidRPr="008A2260">
        <w:rPr>
          <w:rFonts w:ascii="Arial" w:hAnsi="Arial" w:cs="Arial"/>
          <w:color w:val="000000"/>
          <w:sz w:val="22"/>
          <w:szCs w:val="22"/>
        </w:rPr>
        <w:t>n°</w:t>
      </w:r>
      <w:r w:rsidR="00DB7CAE">
        <w:rPr>
          <w:rFonts w:ascii="Arial" w:hAnsi="Arial" w:cs="Arial"/>
          <w:color w:val="000000"/>
          <w:sz w:val="22"/>
          <w:szCs w:val="22"/>
        </w:rPr>
        <w:t>7</w:t>
      </w:r>
      <w:r w:rsidRPr="008A2260">
        <w:rPr>
          <w:rFonts w:ascii="Arial" w:hAnsi="Arial" w:cs="Arial"/>
          <w:color w:val="000000"/>
          <w:sz w:val="22"/>
          <w:szCs w:val="22"/>
        </w:rPr>
        <w:t>)</w:t>
      </w:r>
      <w:r>
        <w:rPr>
          <w:rFonts w:ascii="Arial" w:hAnsi="Arial" w:cs="Arial"/>
          <w:color w:val="000000"/>
          <w:sz w:val="22"/>
          <w:szCs w:val="22"/>
        </w:rPr>
        <w:t xml:space="preserve"> est de </w:t>
      </w:r>
      <w:r w:rsidRPr="008A2260">
        <w:rPr>
          <w:rFonts w:ascii="Arial" w:hAnsi="Arial" w:cs="Arial"/>
          <w:color w:val="000000"/>
          <w:sz w:val="22"/>
          <w:szCs w:val="22"/>
          <w:highlight w:val="green"/>
        </w:rPr>
        <w:t>______________</w:t>
      </w:r>
      <w:r>
        <w:rPr>
          <w:rFonts w:ascii="Arial" w:hAnsi="Arial" w:cs="Arial"/>
          <w:color w:val="000000"/>
          <w:sz w:val="22"/>
          <w:szCs w:val="22"/>
        </w:rPr>
        <w:t xml:space="preserve"> € HT (</w:t>
      </w:r>
      <w:r w:rsidRPr="008A2260">
        <w:rPr>
          <w:rFonts w:ascii="Arial" w:hAnsi="Arial" w:cs="Arial"/>
          <w:color w:val="000000"/>
          <w:sz w:val="22"/>
          <w:szCs w:val="22"/>
          <w:highlight w:val="green"/>
        </w:rPr>
        <w:t>____________________________</w:t>
      </w:r>
      <w:r>
        <w:rPr>
          <w:rFonts w:ascii="Arial" w:hAnsi="Arial" w:cs="Arial"/>
          <w:color w:val="000000"/>
          <w:sz w:val="22"/>
          <w:szCs w:val="22"/>
        </w:rPr>
        <w:t xml:space="preserve"> euros hors taxes)</w:t>
      </w:r>
      <w:r w:rsidR="00DB7CAE">
        <w:rPr>
          <w:rFonts w:ascii="Arial" w:hAnsi="Arial" w:cs="Arial"/>
          <w:color w:val="000000"/>
          <w:sz w:val="22"/>
          <w:szCs w:val="22"/>
        </w:rPr>
        <w:t xml:space="preserve"> et se décompose comme suit :</w:t>
      </w:r>
    </w:p>
    <w:p w14:paraId="40960D36" w14:textId="77777777" w:rsidR="00DB7CAE" w:rsidRDefault="00DB7CAE" w:rsidP="00DB7CAE">
      <w:pPr>
        <w:rPr>
          <w:rFonts w:ascii="Arial" w:hAnsi="Arial" w:cs="Arial"/>
          <w:color w:val="000000"/>
          <w:sz w:val="22"/>
          <w:szCs w:val="22"/>
        </w:rPr>
      </w:pPr>
    </w:p>
    <w:p w14:paraId="57859E18" w14:textId="77777777" w:rsidR="00DB7CAE" w:rsidRDefault="00DB7CAE" w:rsidP="00DB7CAE">
      <w:pPr>
        <w:rPr>
          <w:rFonts w:ascii="Arial" w:hAnsi="Arial" w:cs="Arial"/>
          <w:color w:val="000000"/>
          <w:sz w:val="22"/>
          <w:szCs w:val="22"/>
        </w:rPr>
      </w:pPr>
      <w:r>
        <w:rPr>
          <w:rFonts w:ascii="Arial" w:hAnsi="Arial" w:cs="Arial"/>
          <w:color w:val="000000"/>
          <w:sz w:val="22"/>
          <w:szCs w:val="22"/>
        </w:rPr>
        <w:t>Tâche 1 : _____________ € HT</w:t>
      </w:r>
    </w:p>
    <w:p w14:paraId="3C0ED184" w14:textId="77777777" w:rsidR="00DB7CAE" w:rsidRDefault="00DB7CAE" w:rsidP="00DB7CAE">
      <w:pPr>
        <w:rPr>
          <w:rFonts w:ascii="Arial" w:hAnsi="Arial" w:cs="Arial"/>
          <w:color w:val="000000"/>
          <w:sz w:val="22"/>
          <w:szCs w:val="22"/>
        </w:rPr>
      </w:pPr>
      <w:r>
        <w:rPr>
          <w:rFonts w:ascii="Arial" w:hAnsi="Arial" w:cs="Arial"/>
          <w:color w:val="000000"/>
          <w:sz w:val="22"/>
          <w:szCs w:val="22"/>
        </w:rPr>
        <w:t>Tâche 2 : _____________ € HT</w:t>
      </w:r>
    </w:p>
    <w:p w14:paraId="1F8883C8" w14:textId="77777777" w:rsidR="00DB7CAE" w:rsidRPr="008A2260" w:rsidRDefault="00DB7CAE" w:rsidP="00DB7CAE">
      <w:pPr>
        <w:rPr>
          <w:rFonts w:ascii="Arial" w:hAnsi="Arial" w:cs="Arial"/>
          <w:color w:val="000000"/>
          <w:sz w:val="22"/>
          <w:szCs w:val="22"/>
        </w:rPr>
      </w:pPr>
      <w:r>
        <w:rPr>
          <w:rFonts w:ascii="Arial" w:hAnsi="Arial" w:cs="Arial"/>
          <w:color w:val="000000"/>
          <w:sz w:val="22"/>
          <w:szCs w:val="22"/>
        </w:rPr>
        <w:t>Tâche 3 : _____________ € HT</w:t>
      </w:r>
    </w:p>
    <w:p w14:paraId="5334466E" w14:textId="77777777" w:rsidR="00DB7CAE" w:rsidRPr="008A2260" w:rsidRDefault="00DB7CAE" w:rsidP="00DB7CAE">
      <w:pPr>
        <w:rPr>
          <w:rFonts w:ascii="Arial" w:hAnsi="Arial" w:cs="Arial"/>
          <w:color w:val="000000"/>
          <w:sz w:val="22"/>
          <w:szCs w:val="22"/>
        </w:rPr>
      </w:pPr>
      <w:r>
        <w:rPr>
          <w:rFonts w:ascii="Arial" w:hAnsi="Arial" w:cs="Arial"/>
          <w:color w:val="000000"/>
          <w:sz w:val="22"/>
          <w:szCs w:val="22"/>
        </w:rPr>
        <w:t>Tâche 4 : _____________ € HT</w:t>
      </w:r>
    </w:p>
    <w:p w14:paraId="177EBB56" w14:textId="77777777" w:rsidR="00DB7CAE" w:rsidRPr="008A2260" w:rsidRDefault="00DB7CAE" w:rsidP="00DB7CAE">
      <w:pPr>
        <w:rPr>
          <w:rFonts w:ascii="Arial" w:hAnsi="Arial" w:cs="Arial"/>
          <w:color w:val="000000"/>
          <w:sz w:val="22"/>
          <w:szCs w:val="22"/>
        </w:rPr>
      </w:pPr>
      <w:r>
        <w:rPr>
          <w:rFonts w:ascii="Arial" w:hAnsi="Arial" w:cs="Arial"/>
          <w:color w:val="000000"/>
          <w:sz w:val="22"/>
          <w:szCs w:val="22"/>
        </w:rPr>
        <w:t>Tâche 5 : _____________ € HT</w:t>
      </w:r>
    </w:p>
    <w:p w14:paraId="73E58FC1" w14:textId="37A2E5E3" w:rsidR="00DB7CAE" w:rsidRDefault="00DB7CAE" w:rsidP="00DB7CAE">
      <w:pPr>
        <w:rPr>
          <w:rFonts w:ascii="Arial" w:hAnsi="Arial" w:cs="Arial"/>
          <w:color w:val="000000"/>
          <w:sz w:val="22"/>
          <w:szCs w:val="22"/>
        </w:rPr>
      </w:pPr>
      <w:r>
        <w:rPr>
          <w:rFonts w:ascii="Arial" w:hAnsi="Arial" w:cs="Arial"/>
          <w:color w:val="000000"/>
          <w:sz w:val="22"/>
          <w:szCs w:val="22"/>
        </w:rPr>
        <w:t>Tâche 6 : _____________ € HT</w:t>
      </w:r>
    </w:p>
    <w:p w14:paraId="7F5A0BC7" w14:textId="54D7EF58" w:rsidR="00DB7CAE" w:rsidRPr="008A2260" w:rsidRDefault="00DB7CAE" w:rsidP="00DB7CAE">
      <w:pPr>
        <w:rPr>
          <w:rFonts w:ascii="Arial" w:hAnsi="Arial" w:cs="Arial"/>
          <w:color w:val="000000"/>
          <w:sz w:val="22"/>
          <w:szCs w:val="22"/>
        </w:rPr>
      </w:pPr>
      <w:r>
        <w:rPr>
          <w:rFonts w:ascii="Arial" w:hAnsi="Arial" w:cs="Arial"/>
          <w:color w:val="000000"/>
          <w:sz w:val="22"/>
          <w:szCs w:val="22"/>
        </w:rPr>
        <w:t>Tâche 7 : _____________ € HT</w:t>
      </w:r>
    </w:p>
    <w:p w14:paraId="55679979" w14:textId="54A03F20" w:rsidR="00C81490" w:rsidRDefault="00C81490" w:rsidP="00BF2839">
      <w:pPr>
        <w:rPr>
          <w:rFonts w:ascii="Arial" w:hAnsi="Arial" w:cs="Arial"/>
          <w:color w:val="000000"/>
          <w:sz w:val="22"/>
          <w:szCs w:val="22"/>
        </w:rPr>
      </w:pPr>
    </w:p>
    <w:p w14:paraId="22A29FB2" w14:textId="53D526CF" w:rsidR="00F727DC" w:rsidRDefault="00F727DC" w:rsidP="00BF2839">
      <w:pPr>
        <w:rPr>
          <w:rFonts w:ascii="Arial" w:hAnsi="Arial" w:cs="Arial"/>
          <w:color w:val="000000"/>
          <w:sz w:val="22"/>
          <w:szCs w:val="22"/>
        </w:rPr>
      </w:pPr>
    </w:p>
    <w:p w14:paraId="333EC76A" w14:textId="77777777" w:rsidR="00F727DC" w:rsidRPr="008A2260" w:rsidRDefault="00F727DC" w:rsidP="00BF2839">
      <w:pPr>
        <w:rPr>
          <w:rFonts w:ascii="Arial" w:hAnsi="Arial" w:cs="Arial"/>
          <w:color w:val="000000"/>
          <w:sz w:val="22"/>
          <w:szCs w:val="22"/>
        </w:rPr>
      </w:pPr>
    </w:p>
    <w:p w14:paraId="3D9B3836" w14:textId="55233686" w:rsidR="008A2260" w:rsidRDefault="008A2260" w:rsidP="00BF2839"/>
    <w:p w14:paraId="0E2E847C" w14:textId="6902216E" w:rsidR="008A2260" w:rsidRDefault="008A2260" w:rsidP="008A2260">
      <w:pPr>
        <w:pStyle w:val="Titre2"/>
        <w:keepNext w:val="0"/>
        <w:tabs>
          <w:tab w:val="clear" w:pos="1134"/>
          <w:tab w:val="clear" w:pos="6946"/>
          <w:tab w:val="left" w:pos="4980"/>
        </w:tabs>
        <w:spacing w:line="240" w:lineRule="exact"/>
        <w:rPr>
          <w:rFonts w:ascii="Arial" w:hAnsi="Arial" w:cs="Arial"/>
          <w:sz w:val="22"/>
          <w:szCs w:val="22"/>
          <w:u w:val="none"/>
        </w:rPr>
      </w:pPr>
      <w:r>
        <w:rPr>
          <w:rFonts w:ascii="Arial" w:hAnsi="Arial" w:cs="Arial"/>
          <w:sz w:val="22"/>
          <w:szCs w:val="22"/>
          <w:u w:val="none"/>
        </w:rPr>
        <w:lastRenderedPageBreak/>
        <w:t>Prestations de la tranche optionnelle n°1</w:t>
      </w:r>
    </w:p>
    <w:p w14:paraId="7E8B4E09" w14:textId="2D8E6001" w:rsidR="008A2260" w:rsidRDefault="008A2260" w:rsidP="008A2260">
      <w:pPr>
        <w:rPr>
          <w:rFonts w:ascii="Arial" w:hAnsi="Arial" w:cs="Arial"/>
          <w:color w:val="000000"/>
          <w:sz w:val="22"/>
          <w:szCs w:val="22"/>
        </w:rPr>
      </w:pPr>
      <w:r w:rsidRPr="008A2260">
        <w:rPr>
          <w:rFonts w:ascii="Arial" w:hAnsi="Arial" w:cs="Arial"/>
          <w:color w:val="000000"/>
          <w:sz w:val="22"/>
          <w:szCs w:val="22"/>
        </w:rPr>
        <w:t xml:space="preserve">Le montant forfaitaire et ferme des prestations de la tranche </w:t>
      </w:r>
      <w:r w:rsidR="004F2555">
        <w:rPr>
          <w:rFonts w:ascii="Arial" w:hAnsi="Arial" w:cs="Arial"/>
          <w:color w:val="000000"/>
          <w:sz w:val="22"/>
          <w:szCs w:val="22"/>
        </w:rPr>
        <w:t>optionnelle n°1</w:t>
      </w:r>
      <w:r w:rsidRPr="008A2260">
        <w:rPr>
          <w:rFonts w:ascii="Arial" w:hAnsi="Arial" w:cs="Arial"/>
          <w:color w:val="000000"/>
          <w:sz w:val="22"/>
          <w:szCs w:val="22"/>
        </w:rPr>
        <w:t xml:space="preserve"> (tâche n°</w:t>
      </w:r>
      <w:r w:rsidR="00DB7CAE">
        <w:rPr>
          <w:rFonts w:ascii="Arial" w:hAnsi="Arial" w:cs="Arial"/>
          <w:color w:val="000000"/>
          <w:sz w:val="22"/>
          <w:szCs w:val="22"/>
        </w:rPr>
        <w:t>8</w:t>
      </w:r>
      <w:r w:rsidRPr="008A2260">
        <w:rPr>
          <w:rFonts w:ascii="Arial" w:hAnsi="Arial" w:cs="Arial"/>
          <w:color w:val="000000"/>
          <w:sz w:val="22"/>
          <w:szCs w:val="22"/>
        </w:rPr>
        <w:t>)</w:t>
      </w:r>
      <w:r>
        <w:rPr>
          <w:rFonts w:ascii="Arial" w:hAnsi="Arial" w:cs="Arial"/>
          <w:color w:val="000000"/>
          <w:sz w:val="22"/>
          <w:szCs w:val="22"/>
        </w:rPr>
        <w:t xml:space="preserve"> est de </w:t>
      </w:r>
      <w:r w:rsidRPr="008A2260">
        <w:rPr>
          <w:rFonts w:ascii="Arial" w:hAnsi="Arial" w:cs="Arial"/>
          <w:color w:val="000000"/>
          <w:sz w:val="22"/>
          <w:szCs w:val="22"/>
          <w:highlight w:val="green"/>
        </w:rPr>
        <w:t>______________</w:t>
      </w:r>
      <w:r>
        <w:rPr>
          <w:rFonts w:ascii="Arial" w:hAnsi="Arial" w:cs="Arial"/>
          <w:color w:val="000000"/>
          <w:sz w:val="22"/>
          <w:szCs w:val="22"/>
        </w:rPr>
        <w:t xml:space="preserve"> € HT (</w:t>
      </w:r>
      <w:r w:rsidRPr="008A2260">
        <w:rPr>
          <w:rFonts w:ascii="Arial" w:hAnsi="Arial" w:cs="Arial"/>
          <w:color w:val="000000"/>
          <w:sz w:val="22"/>
          <w:szCs w:val="22"/>
          <w:highlight w:val="green"/>
        </w:rPr>
        <w:t>____________________________</w:t>
      </w:r>
      <w:r>
        <w:rPr>
          <w:rFonts w:ascii="Arial" w:hAnsi="Arial" w:cs="Arial"/>
          <w:color w:val="000000"/>
          <w:sz w:val="22"/>
          <w:szCs w:val="22"/>
        </w:rPr>
        <w:t xml:space="preserve"> euros hors taxes).</w:t>
      </w:r>
    </w:p>
    <w:p w14:paraId="7721AEF7" w14:textId="77777777" w:rsidR="008A2260" w:rsidRPr="008A2260" w:rsidRDefault="008A2260" w:rsidP="008A2260">
      <w:pPr>
        <w:rPr>
          <w:rFonts w:ascii="Arial" w:hAnsi="Arial" w:cs="Arial"/>
          <w:color w:val="000000"/>
          <w:sz w:val="22"/>
          <w:szCs w:val="22"/>
        </w:rPr>
      </w:pPr>
    </w:p>
    <w:p w14:paraId="42EF8ADF" w14:textId="77777777" w:rsidR="008A2260" w:rsidRDefault="008A2260" w:rsidP="00BF2839"/>
    <w:p w14:paraId="2F484A15" w14:textId="404D76E5" w:rsidR="008A2260" w:rsidRDefault="008A2260" w:rsidP="008A2260">
      <w:pPr>
        <w:pStyle w:val="Titre2"/>
        <w:keepNext w:val="0"/>
        <w:tabs>
          <w:tab w:val="clear" w:pos="1134"/>
          <w:tab w:val="clear" w:pos="6946"/>
          <w:tab w:val="left" w:pos="4980"/>
        </w:tabs>
        <w:spacing w:line="240" w:lineRule="exact"/>
        <w:rPr>
          <w:rFonts w:ascii="Arial" w:hAnsi="Arial" w:cs="Arial"/>
          <w:sz w:val="22"/>
          <w:szCs w:val="22"/>
          <w:u w:val="none"/>
        </w:rPr>
      </w:pPr>
      <w:r>
        <w:rPr>
          <w:rFonts w:ascii="Arial" w:hAnsi="Arial" w:cs="Arial"/>
          <w:sz w:val="22"/>
          <w:szCs w:val="22"/>
          <w:u w:val="none"/>
        </w:rPr>
        <w:t>Montant total maximum du marché</w:t>
      </w:r>
    </w:p>
    <w:p w14:paraId="76D705E1" w14:textId="2D675517" w:rsidR="008A2260" w:rsidRPr="008A2260" w:rsidRDefault="008A2260" w:rsidP="008A2260">
      <w:pPr>
        <w:rPr>
          <w:rFonts w:ascii="Arial" w:hAnsi="Arial" w:cs="Arial"/>
          <w:color w:val="000000"/>
          <w:sz w:val="22"/>
          <w:szCs w:val="22"/>
        </w:rPr>
      </w:pPr>
      <w:r w:rsidRPr="008A2260">
        <w:rPr>
          <w:rFonts w:ascii="Arial" w:hAnsi="Arial" w:cs="Arial"/>
          <w:color w:val="000000"/>
          <w:sz w:val="22"/>
          <w:szCs w:val="22"/>
        </w:rPr>
        <w:t>En cas d’affermissement de</w:t>
      </w:r>
      <w:r w:rsidR="00DB7CAE">
        <w:rPr>
          <w:rFonts w:ascii="Arial" w:hAnsi="Arial" w:cs="Arial"/>
          <w:color w:val="000000"/>
          <w:sz w:val="22"/>
          <w:szCs w:val="22"/>
        </w:rPr>
        <w:t xml:space="preserve"> la</w:t>
      </w:r>
      <w:r w:rsidRPr="008A2260">
        <w:rPr>
          <w:rFonts w:ascii="Arial" w:hAnsi="Arial" w:cs="Arial"/>
          <w:color w:val="000000"/>
          <w:sz w:val="22"/>
          <w:szCs w:val="22"/>
        </w:rPr>
        <w:t xml:space="preserve"> tranche optionnelle n°1</w:t>
      </w:r>
      <w:r>
        <w:rPr>
          <w:rFonts w:ascii="Arial" w:hAnsi="Arial" w:cs="Arial"/>
          <w:color w:val="000000"/>
          <w:sz w:val="22"/>
          <w:szCs w:val="22"/>
        </w:rPr>
        <w:t xml:space="preserve">, le montant maximal serait de </w:t>
      </w:r>
      <w:r w:rsidRPr="008A2260">
        <w:rPr>
          <w:rFonts w:ascii="Arial" w:hAnsi="Arial" w:cs="Arial"/>
          <w:color w:val="000000"/>
          <w:sz w:val="22"/>
          <w:szCs w:val="22"/>
          <w:highlight w:val="green"/>
        </w:rPr>
        <w:t>______________</w:t>
      </w:r>
      <w:r>
        <w:rPr>
          <w:rFonts w:ascii="Arial" w:hAnsi="Arial" w:cs="Arial"/>
          <w:color w:val="000000"/>
          <w:sz w:val="22"/>
          <w:szCs w:val="22"/>
        </w:rPr>
        <w:t xml:space="preserve"> € HT (</w:t>
      </w:r>
      <w:r w:rsidRPr="008A2260">
        <w:rPr>
          <w:rFonts w:ascii="Arial" w:hAnsi="Arial" w:cs="Arial"/>
          <w:color w:val="000000"/>
          <w:sz w:val="22"/>
          <w:szCs w:val="22"/>
          <w:highlight w:val="green"/>
        </w:rPr>
        <w:t>____________________________</w:t>
      </w:r>
      <w:r>
        <w:rPr>
          <w:rFonts w:ascii="Arial" w:hAnsi="Arial" w:cs="Arial"/>
          <w:color w:val="000000"/>
          <w:sz w:val="22"/>
          <w:szCs w:val="22"/>
        </w:rPr>
        <w:t xml:space="preserve"> euros hors taxes).</w:t>
      </w:r>
      <w:r w:rsidRPr="008A2260">
        <w:rPr>
          <w:rFonts w:ascii="Arial" w:hAnsi="Arial" w:cs="Arial"/>
          <w:color w:val="000000"/>
          <w:sz w:val="22"/>
          <w:szCs w:val="22"/>
        </w:rPr>
        <w:t xml:space="preserve"> </w:t>
      </w:r>
    </w:p>
    <w:p w14:paraId="3E013089" w14:textId="48F7D345" w:rsidR="00075672" w:rsidRDefault="00075672" w:rsidP="0058136B">
      <w:pPr>
        <w:autoSpaceDE w:val="0"/>
        <w:autoSpaceDN w:val="0"/>
        <w:adjustRightInd w:val="0"/>
        <w:jc w:val="both"/>
        <w:rPr>
          <w:rFonts w:ascii="Arial" w:hAnsi="Arial" w:cs="Arial"/>
          <w:sz w:val="22"/>
          <w:szCs w:val="22"/>
        </w:rPr>
      </w:pPr>
    </w:p>
    <w:p w14:paraId="2A8D1F5D" w14:textId="77777777" w:rsidR="000A3E50" w:rsidRPr="0058136B" w:rsidRDefault="000A3E50" w:rsidP="0058136B">
      <w:pPr>
        <w:autoSpaceDE w:val="0"/>
        <w:autoSpaceDN w:val="0"/>
        <w:adjustRightInd w:val="0"/>
        <w:jc w:val="both"/>
        <w:rPr>
          <w:rFonts w:ascii="Arial" w:hAnsi="Arial" w:cs="Arial"/>
          <w:b/>
          <w:bCs/>
          <w:color w:val="000000"/>
          <w:sz w:val="22"/>
          <w:szCs w:val="22"/>
          <w:u w:val="single"/>
        </w:rPr>
      </w:pPr>
    </w:p>
    <w:p w14:paraId="02F8EE82" w14:textId="4EC0E119" w:rsidR="000A3E50" w:rsidRPr="0058136B" w:rsidRDefault="000A3E50" w:rsidP="0058136B">
      <w:pPr>
        <w:pStyle w:val="Titre1"/>
        <w:jc w:val="both"/>
        <w:rPr>
          <w:rFonts w:ascii="Arial" w:hAnsi="Arial" w:cs="Arial"/>
          <w:sz w:val="22"/>
          <w:szCs w:val="22"/>
        </w:rPr>
      </w:pPr>
      <w:bookmarkStart w:id="51" w:name="_Ref482881243"/>
      <w:bookmarkStart w:id="52" w:name="_Ref482881748"/>
      <w:bookmarkStart w:id="53" w:name="_Toc215046154"/>
      <w:r w:rsidRPr="0058136B">
        <w:rPr>
          <w:rFonts w:ascii="Arial" w:hAnsi="Arial" w:cs="Arial"/>
          <w:sz w:val="22"/>
          <w:szCs w:val="22"/>
        </w:rPr>
        <w:t>PENALITES</w:t>
      </w:r>
      <w:bookmarkEnd w:id="51"/>
      <w:bookmarkEnd w:id="52"/>
      <w:bookmarkEnd w:id="53"/>
    </w:p>
    <w:p w14:paraId="22E29BCA"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6A7F4E74" w14:textId="77777777" w:rsidR="00461402" w:rsidRPr="0058136B" w:rsidRDefault="00461402"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Outre les dispositions des Conditions Générales d’Achat du CEA</w:t>
      </w:r>
      <w:r w:rsidRPr="0058136B" w:rsidDel="00461402">
        <w:rPr>
          <w:rFonts w:ascii="Arial" w:hAnsi="Arial" w:cs="Arial"/>
          <w:color w:val="000000"/>
          <w:sz w:val="22"/>
          <w:szCs w:val="22"/>
        </w:rPr>
        <w:t xml:space="preserve"> </w:t>
      </w:r>
      <w:r w:rsidRPr="0058136B">
        <w:rPr>
          <w:rFonts w:ascii="Arial" w:hAnsi="Arial" w:cs="Arial"/>
          <w:color w:val="000000"/>
          <w:sz w:val="22"/>
          <w:szCs w:val="22"/>
        </w:rPr>
        <w:t>relatives aux pénalités</w:t>
      </w:r>
      <w:r w:rsidR="00710785" w:rsidRPr="0058136B">
        <w:rPr>
          <w:rFonts w:ascii="Arial" w:hAnsi="Arial" w:cs="Arial"/>
          <w:color w:val="000000"/>
          <w:sz w:val="22"/>
          <w:szCs w:val="22"/>
        </w:rPr>
        <w:t>,</w:t>
      </w:r>
      <w:r w:rsidRPr="0058136B">
        <w:rPr>
          <w:rFonts w:ascii="Arial" w:hAnsi="Arial" w:cs="Arial"/>
          <w:color w:val="000000"/>
          <w:sz w:val="22"/>
          <w:szCs w:val="22"/>
        </w:rPr>
        <w:t xml:space="preserve"> qui </w:t>
      </w:r>
      <w:r w:rsidR="00710785" w:rsidRPr="0058136B">
        <w:rPr>
          <w:rFonts w:ascii="Arial" w:hAnsi="Arial" w:cs="Arial"/>
          <w:color w:val="000000"/>
          <w:sz w:val="22"/>
          <w:szCs w:val="22"/>
        </w:rPr>
        <w:t>s’appliquent</w:t>
      </w:r>
      <w:r w:rsidR="009102D6" w:rsidRPr="0058136B">
        <w:rPr>
          <w:rFonts w:ascii="Arial" w:hAnsi="Arial" w:cs="Arial"/>
          <w:color w:val="000000"/>
          <w:sz w:val="22"/>
          <w:szCs w:val="22"/>
        </w:rPr>
        <w:t xml:space="preserve"> dès lors qu’elles ne sont pas contraires </w:t>
      </w:r>
      <w:r w:rsidR="00710785" w:rsidRPr="0058136B">
        <w:rPr>
          <w:rFonts w:ascii="Arial" w:hAnsi="Arial" w:cs="Arial"/>
          <w:color w:val="000000"/>
          <w:sz w:val="22"/>
          <w:szCs w:val="22"/>
        </w:rPr>
        <w:t>aux dispositions qui suivent, le CEA peut appliquer les pénalités dans les cas et conditions suivantes.</w:t>
      </w:r>
      <w:r w:rsidRPr="0058136B">
        <w:rPr>
          <w:rFonts w:ascii="Arial" w:hAnsi="Arial" w:cs="Arial"/>
          <w:color w:val="000000"/>
          <w:sz w:val="22"/>
          <w:szCs w:val="22"/>
        </w:rPr>
        <w:t xml:space="preserve"> </w:t>
      </w:r>
    </w:p>
    <w:p w14:paraId="30F1A038" w14:textId="77777777" w:rsidR="00461402" w:rsidRPr="0058136B" w:rsidRDefault="00461402" w:rsidP="0058136B">
      <w:pPr>
        <w:autoSpaceDE w:val="0"/>
        <w:autoSpaceDN w:val="0"/>
        <w:adjustRightInd w:val="0"/>
        <w:ind w:left="-180"/>
        <w:jc w:val="both"/>
        <w:rPr>
          <w:rFonts w:ascii="Arial" w:hAnsi="Arial" w:cs="Arial"/>
          <w:color w:val="000000"/>
          <w:sz w:val="22"/>
          <w:szCs w:val="22"/>
        </w:rPr>
      </w:pPr>
    </w:p>
    <w:p w14:paraId="409C4349" w14:textId="0114407C" w:rsidR="00EF0EF3" w:rsidRPr="0058136B" w:rsidRDefault="00EF0EF3"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Retards</w:t>
      </w:r>
    </w:p>
    <w:p w14:paraId="0D75B408" w14:textId="1D78092B" w:rsidR="000A3E50" w:rsidRPr="00F87452"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En cas de </w:t>
      </w:r>
      <w:r w:rsidR="00461402" w:rsidRPr="0058136B">
        <w:rPr>
          <w:rFonts w:ascii="Arial" w:hAnsi="Arial" w:cs="Arial"/>
          <w:color w:val="000000"/>
          <w:sz w:val="22"/>
          <w:szCs w:val="22"/>
        </w:rPr>
        <w:t>non-</w:t>
      </w:r>
      <w:r w:rsidRPr="0058136B">
        <w:rPr>
          <w:rFonts w:ascii="Arial" w:hAnsi="Arial" w:cs="Arial"/>
          <w:color w:val="000000"/>
          <w:sz w:val="22"/>
          <w:szCs w:val="22"/>
        </w:rPr>
        <w:t xml:space="preserve">respect des délais fixés pour la remise des </w:t>
      </w:r>
      <w:r w:rsidR="00461402" w:rsidRPr="0058136B">
        <w:rPr>
          <w:rFonts w:ascii="Arial" w:hAnsi="Arial" w:cs="Arial"/>
          <w:color w:val="000000"/>
          <w:sz w:val="22"/>
          <w:szCs w:val="22"/>
        </w:rPr>
        <w:t xml:space="preserve">documents </w:t>
      </w:r>
      <w:r w:rsidRPr="0058136B">
        <w:rPr>
          <w:rFonts w:ascii="Arial" w:hAnsi="Arial" w:cs="Arial"/>
          <w:color w:val="000000"/>
          <w:sz w:val="22"/>
          <w:szCs w:val="22"/>
        </w:rPr>
        <w:t xml:space="preserve">prévus au cahier des charges, le Titulaire encourt </w:t>
      </w:r>
      <w:r w:rsidRPr="00F87452">
        <w:rPr>
          <w:rFonts w:ascii="Arial" w:hAnsi="Arial" w:cs="Arial"/>
          <w:color w:val="000000"/>
          <w:sz w:val="22"/>
          <w:szCs w:val="22"/>
        </w:rPr>
        <w:t xml:space="preserve">des pénalités de retard à hauteur </w:t>
      </w:r>
      <w:proofErr w:type="gramStart"/>
      <w:r w:rsidRPr="00F87452">
        <w:rPr>
          <w:rFonts w:ascii="Arial" w:hAnsi="Arial" w:cs="Arial"/>
          <w:color w:val="000000"/>
          <w:sz w:val="22"/>
          <w:szCs w:val="22"/>
        </w:rPr>
        <w:t xml:space="preserve">de </w:t>
      </w:r>
      <w:r w:rsidR="0082717D">
        <w:rPr>
          <w:rFonts w:ascii="Arial" w:hAnsi="Arial" w:cs="Arial"/>
          <w:color w:val="000000"/>
          <w:sz w:val="22"/>
          <w:szCs w:val="22"/>
        </w:rPr>
        <w:t>un</w:t>
      </w:r>
      <w:proofErr w:type="gramEnd"/>
      <w:r w:rsidR="0082717D">
        <w:rPr>
          <w:rFonts w:ascii="Arial" w:hAnsi="Arial" w:cs="Arial"/>
          <w:color w:val="000000"/>
          <w:sz w:val="22"/>
          <w:szCs w:val="22"/>
        </w:rPr>
        <w:t xml:space="preserve"> </w:t>
      </w:r>
      <w:r w:rsidR="0082717D" w:rsidRPr="0082717D">
        <w:rPr>
          <w:rFonts w:ascii="Arial" w:hAnsi="Arial" w:cs="Arial"/>
          <w:color w:val="000000"/>
          <w:sz w:val="22"/>
          <w:szCs w:val="22"/>
        </w:rPr>
        <w:t xml:space="preserve">pour mille du montant HT du marché </w:t>
      </w:r>
      <w:r w:rsidRPr="0082717D">
        <w:rPr>
          <w:rFonts w:ascii="Arial" w:hAnsi="Arial" w:cs="Arial"/>
          <w:color w:val="000000"/>
          <w:sz w:val="22"/>
          <w:szCs w:val="22"/>
        </w:rPr>
        <w:t>par jour calendaire de retard.</w:t>
      </w:r>
    </w:p>
    <w:p w14:paraId="778851B9" w14:textId="77777777" w:rsidR="00A3330B" w:rsidRPr="00F87452" w:rsidRDefault="00A3330B" w:rsidP="0058136B">
      <w:pPr>
        <w:autoSpaceDE w:val="0"/>
        <w:autoSpaceDN w:val="0"/>
        <w:adjustRightInd w:val="0"/>
        <w:jc w:val="both"/>
        <w:rPr>
          <w:rFonts w:ascii="Arial" w:hAnsi="Arial" w:cs="Arial"/>
          <w:b/>
          <w:color w:val="000000"/>
          <w:sz w:val="22"/>
          <w:szCs w:val="22"/>
        </w:rPr>
      </w:pPr>
    </w:p>
    <w:p w14:paraId="5CAB5850" w14:textId="2F9A736A" w:rsidR="009102D6" w:rsidRPr="0058136B" w:rsidRDefault="009102D6" w:rsidP="0058136B">
      <w:pPr>
        <w:tabs>
          <w:tab w:val="left" w:pos="1134"/>
          <w:tab w:val="left" w:pos="6946"/>
        </w:tabs>
        <w:jc w:val="both"/>
        <w:rPr>
          <w:rFonts w:ascii="Arial" w:hAnsi="Arial" w:cs="Arial"/>
          <w:sz w:val="22"/>
          <w:szCs w:val="22"/>
        </w:rPr>
      </w:pPr>
      <w:r w:rsidRPr="00F87452">
        <w:rPr>
          <w:rFonts w:ascii="Arial" w:hAnsi="Arial" w:cs="Arial"/>
          <w:color w:val="000000"/>
          <w:sz w:val="22"/>
          <w:szCs w:val="22"/>
        </w:rPr>
        <w:t xml:space="preserve">Les pénalités de retard applicables sont plafonnées à </w:t>
      </w:r>
      <w:r w:rsidR="00F87452" w:rsidRPr="00F87452">
        <w:rPr>
          <w:rFonts w:ascii="Arial" w:hAnsi="Arial" w:cs="Arial"/>
          <w:color w:val="000000"/>
          <w:sz w:val="22"/>
          <w:szCs w:val="22"/>
        </w:rPr>
        <w:t>10</w:t>
      </w:r>
      <w:r w:rsidRPr="00F87452">
        <w:rPr>
          <w:rFonts w:ascii="Arial" w:hAnsi="Arial" w:cs="Arial"/>
          <w:color w:val="000000"/>
          <w:sz w:val="22"/>
          <w:szCs w:val="22"/>
        </w:rPr>
        <w:t>% du montant total HT du marché fixé à l'article « </w:t>
      </w:r>
      <w:r w:rsidR="000D3F1B" w:rsidRPr="00F87452">
        <w:rPr>
          <w:rFonts w:ascii="Arial" w:hAnsi="Arial" w:cs="Arial"/>
          <w:color w:val="000000"/>
          <w:sz w:val="22"/>
          <w:szCs w:val="22"/>
        </w:rPr>
        <w:t>Montant </w:t>
      </w:r>
      <w:r w:rsidRPr="00F87452">
        <w:rPr>
          <w:rFonts w:ascii="Arial" w:hAnsi="Arial" w:cs="Arial"/>
          <w:color w:val="000000"/>
          <w:sz w:val="22"/>
          <w:szCs w:val="22"/>
        </w:rPr>
        <w:t>» ci-dessus.</w:t>
      </w:r>
    </w:p>
    <w:p w14:paraId="11CF8CF6" w14:textId="77777777" w:rsidR="00947E4E" w:rsidRPr="00947E4E" w:rsidRDefault="00947E4E" w:rsidP="00947E4E">
      <w:pPr>
        <w:autoSpaceDE w:val="0"/>
        <w:autoSpaceDN w:val="0"/>
        <w:adjustRightInd w:val="0"/>
        <w:jc w:val="both"/>
        <w:rPr>
          <w:rFonts w:ascii="Arial" w:hAnsi="Arial" w:cs="Arial"/>
          <w:color w:val="000000"/>
          <w:sz w:val="22"/>
          <w:szCs w:val="22"/>
        </w:rPr>
      </w:pPr>
      <w:bookmarkStart w:id="54" w:name="_Toc170388186"/>
      <w:bookmarkStart w:id="55" w:name="_Toc170388299"/>
      <w:bookmarkStart w:id="56" w:name="_Toc170390160"/>
      <w:bookmarkStart w:id="57" w:name="_Toc170388188"/>
      <w:bookmarkStart w:id="58" w:name="_Toc170388301"/>
      <w:bookmarkStart w:id="59" w:name="_Toc170390162"/>
      <w:bookmarkEnd w:id="54"/>
      <w:bookmarkEnd w:id="55"/>
      <w:bookmarkEnd w:id="56"/>
      <w:bookmarkEnd w:id="57"/>
      <w:bookmarkEnd w:id="58"/>
      <w:bookmarkEnd w:id="59"/>
    </w:p>
    <w:p w14:paraId="7D099FFA" w14:textId="77777777" w:rsidR="00F339DF" w:rsidRPr="0058136B" w:rsidRDefault="00F339DF" w:rsidP="00947E4E">
      <w:pPr>
        <w:autoSpaceDE w:val="0"/>
        <w:autoSpaceDN w:val="0"/>
        <w:adjustRightInd w:val="0"/>
        <w:jc w:val="both"/>
        <w:rPr>
          <w:rFonts w:ascii="Arial" w:hAnsi="Arial" w:cs="Arial"/>
          <w:color w:val="000000"/>
          <w:sz w:val="22"/>
          <w:szCs w:val="22"/>
        </w:rPr>
      </w:pPr>
    </w:p>
    <w:p w14:paraId="04526A54" w14:textId="42C03128" w:rsidR="00852A92" w:rsidRPr="0058136B" w:rsidRDefault="00852A92"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Autres cas</w:t>
      </w:r>
    </w:p>
    <w:p w14:paraId="2EF5128D" w14:textId="77777777" w:rsidR="000A3E50" w:rsidRPr="00F87452"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Titulaire encourt, en outre, des pénalités dans les cas </w:t>
      </w:r>
      <w:r w:rsidRPr="00F87452">
        <w:rPr>
          <w:rFonts w:ascii="Arial" w:hAnsi="Arial" w:cs="Arial"/>
          <w:color w:val="000000"/>
          <w:sz w:val="22"/>
          <w:szCs w:val="22"/>
        </w:rPr>
        <w:t>suivants :</w:t>
      </w:r>
    </w:p>
    <w:p w14:paraId="379BBF52" w14:textId="3A2D817F" w:rsidR="000A3E50" w:rsidRPr="0058136B" w:rsidRDefault="00A3330B" w:rsidP="0058136B">
      <w:pPr>
        <w:autoSpaceDE w:val="0"/>
        <w:autoSpaceDN w:val="0"/>
        <w:adjustRightInd w:val="0"/>
        <w:jc w:val="both"/>
        <w:rPr>
          <w:rFonts w:ascii="Arial" w:hAnsi="Arial" w:cs="Arial"/>
          <w:color w:val="000000"/>
          <w:sz w:val="22"/>
          <w:szCs w:val="22"/>
        </w:rPr>
      </w:pPr>
      <w:r w:rsidRPr="00F87452">
        <w:rPr>
          <w:rFonts w:ascii="Arial" w:hAnsi="Arial" w:cs="Arial"/>
          <w:color w:val="000000"/>
          <w:sz w:val="22"/>
          <w:szCs w:val="22"/>
        </w:rPr>
        <w:t>- non-</w:t>
      </w:r>
      <w:r w:rsidR="000A3E50" w:rsidRPr="00F87452">
        <w:rPr>
          <w:rFonts w:ascii="Arial" w:hAnsi="Arial" w:cs="Arial"/>
          <w:color w:val="000000"/>
          <w:sz w:val="22"/>
          <w:szCs w:val="22"/>
        </w:rPr>
        <w:t xml:space="preserve">restitution du badge CEA en fin de Prestations : </w:t>
      </w:r>
      <w:r w:rsidR="002E3FF1" w:rsidRPr="00F87452">
        <w:rPr>
          <w:rFonts w:ascii="Arial" w:hAnsi="Arial" w:cs="Arial"/>
          <w:color w:val="000000"/>
          <w:sz w:val="22"/>
          <w:szCs w:val="22"/>
        </w:rPr>
        <w:t xml:space="preserve">100 </w:t>
      </w:r>
      <w:r w:rsidR="003A1661" w:rsidRPr="00F87452">
        <w:rPr>
          <w:rFonts w:ascii="Arial" w:hAnsi="Arial" w:cs="Arial"/>
          <w:color w:val="000000"/>
          <w:sz w:val="22"/>
          <w:szCs w:val="22"/>
        </w:rPr>
        <w:t>(</w:t>
      </w:r>
      <w:r w:rsidR="002E3FF1" w:rsidRPr="00F87452">
        <w:rPr>
          <w:rFonts w:ascii="Arial" w:hAnsi="Arial" w:cs="Arial"/>
          <w:color w:val="000000"/>
          <w:sz w:val="22"/>
          <w:szCs w:val="22"/>
        </w:rPr>
        <w:t>cent</w:t>
      </w:r>
      <w:r w:rsidR="003A1661" w:rsidRPr="00F87452">
        <w:rPr>
          <w:rFonts w:ascii="Arial" w:hAnsi="Arial" w:cs="Arial"/>
          <w:color w:val="000000"/>
          <w:sz w:val="22"/>
          <w:szCs w:val="22"/>
        </w:rPr>
        <w:t xml:space="preserve">) </w:t>
      </w:r>
      <w:r w:rsidR="000A3E50" w:rsidRPr="00F87452">
        <w:rPr>
          <w:rFonts w:ascii="Arial" w:hAnsi="Arial" w:cs="Arial"/>
          <w:color w:val="000000"/>
          <w:sz w:val="22"/>
          <w:szCs w:val="22"/>
        </w:rPr>
        <w:t>euros par badge</w:t>
      </w:r>
      <w:r w:rsidR="003A1661" w:rsidRPr="0058136B">
        <w:rPr>
          <w:rFonts w:ascii="Arial" w:hAnsi="Arial" w:cs="Arial"/>
          <w:color w:val="000000"/>
          <w:sz w:val="22"/>
          <w:szCs w:val="22"/>
        </w:rPr>
        <w:t>,</w:t>
      </w:r>
    </w:p>
    <w:p w14:paraId="52187EF0" w14:textId="47DFBD56" w:rsidR="00360F0A" w:rsidRPr="0058136B" w:rsidRDefault="00360F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 sortie du centre de Grenoble d’un matériel appartenant au CEA, sans accord préalable écrit de la Direction : </w:t>
      </w:r>
      <w:r w:rsidR="00F87452">
        <w:rPr>
          <w:rFonts w:ascii="Arial" w:hAnsi="Arial" w:cs="Arial"/>
          <w:color w:val="000000"/>
          <w:sz w:val="22"/>
          <w:szCs w:val="22"/>
        </w:rPr>
        <w:t>500</w:t>
      </w:r>
      <w:r w:rsidRPr="0058136B">
        <w:rPr>
          <w:rFonts w:ascii="Arial" w:hAnsi="Arial" w:cs="Arial"/>
          <w:color w:val="000000"/>
          <w:sz w:val="22"/>
          <w:szCs w:val="22"/>
        </w:rPr>
        <w:t xml:space="preserve"> (</w:t>
      </w:r>
      <w:r w:rsidR="00F87452">
        <w:rPr>
          <w:rFonts w:ascii="Arial" w:hAnsi="Arial" w:cs="Arial"/>
          <w:color w:val="000000"/>
          <w:sz w:val="22"/>
          <w:szCs w:val="22"/>
        </w:rPr>
        <w:t>cinq cents</w:t>
      </w:r>
      <w:r w:rsidRPr="0058136B">
        <w:rPr>
          <w:rFonts w:ascii="Arial" w:hAnsi="Arial" w:cs="Arial"/>
          <w:color w:val="000000"/>
          <w:sz w:val="22"/>
          <w:szCs w:val="22"/>
        </w:rPr>
        <w:t>) euros par écart constaté</w:t>
      </w:r>
      <w:r w:rsidR="002E3FF1" w:rsidRPr="0058136B">
        <w:rPr>
          <w:rFonts w:ascii="Arial" w:hAnsi="Arial" w:cs="Arial"/>
          <w:color w:val="000000"/>
          <w:sz w:val="22"/>
          <w:szCs w:val="22"/>
        </w:rPr>
        <w:t>.</w:t>
      </w:r>
    </w:p>
    <w:p w14:paraId="10CAAC4F" w14:textId="77777777" w:rsidR="000A3E50" w:rsidRPr="0058136B" w:rsidRDefault="000A3E50" w:rsidP="0058136B">
      <w:pPr>
        <w:autoSpaceDE w:val="0"/>
        <w:autoSpaceDN w:val="0"/>
        <w:adjustRightInd w:val="0"/>
        <w:jc w:val="both"/>
        <w:rPr>
          <w:rFonts w:ascii="Arial" w:hAnsi="Arial" w:cs="Arial"/>
          <w:color w:val="000000"/>
          <w:sz w:val="22"/>
          <w:szCs w:val="22"/>
        </w:rPr>
      </w:pPr>
    </w:p>
    <w:p w14:paraId="4A41147C" w14:textId="59F89DF8" w:rsidR="00852A92" w:rsidRPr="0058136B" w:rsidRDefault="009102D6"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Non-</w:t>
      </w:r>
      <w:r w:rsidR="00852A92" w:rsidRPr="0058136B">
        <w:rPr>
          <w:rFonts w:ascii="Arial" w:hAnsi="Arial" w:cs="Arial"/>
          <w:sz w:val="22"/>
          <w:szCs w:val="22"/>
          <w:u w:val="none"/>
        </w:rPr>
        <w:t>respect d’une mise en demeure</w:t>
      </w:r>
    </w:p>
    <w:p w14:paraId="678DA052" w14:textId="67AEF349"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Par ailleurs, en dehors des cas prévus aux </w:t>
      </w:r>
      <w:r w:rsidRPr="00F87452">
        <w:rPr>
          <w:rFonts w:ascii="Arial" w:hAnsi="Arial" w:cs="Arial"/>
          <w:color w:val="000000"/>
          <w:sz w:val="22"/>
          <w:szCs w:val="22"/>
        </w:rPr>
        <w:t xml:space="preserve">articles </w:t>
      </w:r>
      <w:r w:rsidR="00F87452" w:rsidRPr="00F87452">
        <w:rPr>
          <w:rFonts w:ascii="Arial" w:hAnsi="Arial" w:cs="Arial"/>
          <w:color w:val="000000"/>
          <w:sz w:val="22"/>
          <w:szCs w:val="22"/>
        </w:rPr>
        <w:t>1</w:t>
      </w:r>
      <w:r w:rsidR="0082717D">
        <w:rPr>
          <w:rFonts w:ascii="Arial" w:hAnsi="Arial" w:cs="Arial"/>
          <w:color w:val="000000"/>
          <w:sz w:val="22"/>
          <w:szCs w:val="22"/>
        </w:rPr>
        <w:t>4</w:t>
      </w:r>
      <w:r w:rsidR="00F87452" w:rsidRPr="00F87452">
        <w:rPr>
          <w:rFonts w:ascii="Arial" w:hAnsi="Arial" w:cs="Arial"/>
          <w:color w:val="000000"/>
          <w:sz w:val="22"/>
          <w:szCs w:val="22"/>
        </w:rPr>
        <w:t>.</w:t>
      </w:r>
      <w:r w:rsidRPr="00F87452">
        <w:rPr>
          <w:rFonts w:ascii="Arial" w:hAnsi="Arial" w:cs="Arial"/>
          <w:color w:val="000000"/>
          <w:sz w:val="22"/>
          <w:szCs w:val="22"/>
        </w:rPr>
        <w:t xml:space="preserve">1 </w:t>
      </w:r>
      <w:r w:rsidR="00852A92" w:rsidRPr="00F87452">
        <w:rPr>
          <w:rFonts w:ascii="Arial" w:hAnsi="Arial" w:cs="Arial"/>
          <w:color w:val="000000"/>
          <w:sz w:val="22"/>
          <w:szCs w:val="22"/>
        </w:rPr>
        <w:t>à</w:t>
      </w:r>
      <w:r w:rsidR="00F87452" w:rsidRPr="00F87452">
        <w:rPr>
          <w:rFonts w:ascii="Arial" w:hAnsi="Arial" w:cs="Arial"/>
          <w:color w:val="000000"/>
          <w:sz w:val="22"/>
          <w:szCs w:val="22"/>
        </w:rPr>
        <w:t xml:space="preserve"> 1</w:t>
      </w:r>
      <w:r w:rsidR="0082717D">
        <w:rPr>
          <w:rFonts w:ascii="Arial" w:hAnsi="Arial" w:cs="Arial"/>
          <w:color w:val="000000"/>
          <w:sz w:val="22"/>
          <w:szCs w:val="22"/>
        </w:rPr>
        <w:t>4</w:t>
      </w:r>
      <w:r w:rsidR="00F87452" w:rsidRPr="00F87452">
        <w:rPr>
          <w:rFonts w:ascii="Arial" w:hAnsi="Arial" w:cs="Arial"/>
          <w:color w:val="000000"/>
          <w:sz w:val="22"/>
          <w:szCs w:val="22"/>
        </w:rPr>
        <w:t>.2</w:t>
      </w:r>
      <w:r w:rsidR="006539B1" w:rsidRPr="00F87452">
        <w:rPr>
          <w:rFonts w:ascii="Arial" w:hAnsi="Arial" w:cs="Arial"/>
          <w:color w:val="000000"/>
          <w:sz w:val="22"/>
          <w:szCs w:val="22"/>
        </w:rPr>
        <w:t>,</w:t>
      </w:r>
      <w:r w:rsidRPr="00F87452">
        <w:rPr>
          <w:rFonts w:ascii="Arial" w:hAnsi="Arial" w:cs="Arial"/>
          <w:color w:val="000000"/>
          <w:sz w:val="22"/>
          <w:szCs w:val="22"/>
        </w:rPr>
        <w:t xml:space="preserve"> toutes les</w:t>
      </w:r>
      <w:r w:rsidRPr="0058136B">
        <w:rPr>
          <w:rFonts w:ascii="Arial" w:hAnsi="Arial" w:cs="Arial"/>
          <w:color w:val="000000"/>
          <w:sz w:val="22"/>
          <w:szCs w:val="22"/>
        </w:rPr>
        <w:t xml:space="preserve"> fois où le CEA met le Titulaire en demeure de se mettre en conformité avec ses obligations dans un délai fixé dans la mise en demeure, et dans l'hypothèse où le Titulaire ne respecte pas ce délai, le CEA peut lui appliquer une pénalité </w:t>
      </w:r>
      <w:r w:rsidR="00F339DF">
        <w:rPr>
          <w:rFonts w:ascii="Arial" w:hAnsi="Arial" w:cs="Arial"/>
          <w:color w:val="000000"/>
          <w:sz w:val="22"/>
          <w:szCs w:val="22"/>
        </w:rPr>
        <w:t xml:space="preserve">de </w:t>
      </w:r>
      <w:r w:rsidR="00F727DC">
        <w:rPr>
          <w:rFonts w:ascii="Arial" w:hAnsi="Arial" w:cs="Arial"/>
          <w:color w:val="000000"/>
          <w:sz w:val="22"/>
          <w:szCs w:val="22"/>
        </w:rPr>
        <w:t>quatre</w:t>
      </w:r>
      <w:r w:rsidR="008F7FD8">
        <w:rPr>
          <w:rFonts w:ascii="Arial" w:hAnsi="Arial" w:cs="Arial"/>
          <w:color w:val="000000"/>
          <w:sz w:val="22"/>
          <w:szCs w:val="22"/>
        </w:rPr>
        <w:t xml:space="preserve"> cents</w:t>
      </w:r>
      <w:r w:rsidRPr="0058136B">
        <w:rPr>
          <w:rFonts w:ascii="Arial" w:hAnsi="Arial" w:cs="Arial"/>
          <w:color w:val="000000"/>
          <w:sz w:val="22"/>
          <w:szCs w:val="22"/>
        </w:rPr>
        <w:t xml:space="preserve"> (</w:t>
      </w:r>
      <w:r w:rsidR="00F727DC">
        <w:rPr>
          <w:rFonts w:ascii="Arial" w:hAnsi="Arial" w:cs="Arial"/>
          <w:color w:val="000000"/>
          <w:sz w:val="22"/>
          <w:szCs w:val="22"/>
        </w:rPr>
        <w:t>4</w:t>
      </w:r>
      <w:r w:rsidR="008F7FD8">
        <w:rPr>
          <w:rFonts w:ascii="Arial" w:hAnsi="Arial" w:cs="Arial"/>
          <w:color w:val="000000"/>
          <w:sz w:val="22"/>
          <w:szCs w:val="22"/>
        </w:rPr>
        <w:t>00</w:t>
      </w:r>
      <w:r w:rsidRPr="0058136B">
        <w:rPr>
          <w:rFonts w:ascii="Arial" w:hAnsi="Arial" w:cs="Arial"/>
          <w:color w:val="000000"/>
          <w:sz w:val="22"/>
          <w:szCs w:val="22"/>
        </w:rPr>
        <w:t>) par jour calendaire de retard.</w:t>
      </w:r>
    </w:p>
    <w:p w14:paraId="3F4C5935" w14:textId="77777777" w:rsidR="000A3E50" w:rsidRPr="0058136B" w:rsidRDefault="000A3E50" w:rsidP="0058136B">
      <w:pPr>
        <w:autoSpaceDE w:val="0"/>
        <w:autoSpaceDN w:val="0"/>
        <w:adjustRightInd w:val="0"/>
        <w:jc w:val="both"/>
        <w:rPr>
          <w:rFonts w:ascii="Arial" w:hAnsi="Arial" w:cs="Arial"/>
          <w:color w:val="000000"/>
          <w:sz w:val="22"/>
          <w:szCs w:val="22"/>
        </w:rPr>
      </w:pPr>
    </w:p>
    <w:p w14:paraId="4E62765B" w14:textId="2001DF81" w:rsidR="000A3E50" w:rsidRPr="00F87452" w:rsidRDefault="00852A92" w:rsidP="00F87452">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Application des pénalités</w:t>
      </w:r>
    </w:p>
    <w:p w14:paraId="32635BDF" w14:textId="77777777"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sont applicables de plein droit et sans mise en demeure préalable, ni autres formalités juridiques ou judiciaires sur la facturation.</w:t>
      </w:r>
    </w:p>
    <w:p w14:paraId="28C8598C" w14:textId="77777777"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sont cumulatives et leur application est indépendante des autres sanctions auxquelles le retard peut donner lieu, notamment la résiliation éventuelle du marché. Dans le cas de résiliation, les pénalités sont appliquées jusqu’au jour de la notification de la décision de résiliation.</w:t>
      </w:r>
    </w:p>
    <w:p w14:paraId="29201A0A" w14:textId="77777777"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n’ont pas un caractère libératoire de la responsabilité du Titulaire</w:t>
      </w:r>
      <w:r w:rsidR="00E21A90" w:rsidRPr="0058136B">
        <w:rPr>
          <w:rFonts w:ascii="Arial" w:hAnsi="Arial" w:cs="Arial"/>
          <w:color w:val="000000"/>
          <w:sz w:val="22"/>
          <w:szCs w:val="22"/>
        </w:rPr>
        <w:t>.</w:t>
      </w:r>
    </w:p>
    <w:p w14:paraId="559D69B8" w14:textId="4729AE11" w:rsidR="00A3330B" w:rsidRPr="0058136B" w:rsidRDefault="00A3330B" w:rsidP="0058136B">
      <w:pPr>
        <w:autoSpaceDE w:val="0"/>
        <w:autoSpaceDN w:val="0"/>
        <w:adjustRightInd w:val="0"/>
        <w:jc w:val="both"/>
        <w:rPr>
          <w:rFonts w:ascii="Arial" w:hAnsi="Arial" w:cs="Arial"/>
          <w:color w:val="000000"/>
          <w:sz w:val="22"/>
          <w:szCs w:val="22"/>
        </w:rPr>
      </w:pPr>
    </w:p>
    <w:p w14:paraId="12ED8ACB" w14:textId="77777777" w:rsidR="000A3E50" w:rsidRPr="0058136B" w:rsidRDefault="000A3E50" w:rsidP="0058136B">
      <w:pPr>
        <w:autoSpaceDE w:val="0"/>
        <w:autoSpaceDN w:val="0"/>
        <w:adjustRightInd w:val="0"/>
        <w:jc w:val="both"/>
        <w:rPr>
          <w:rFonts w:ascii="Arial" w:hAnsi="Arial" w:cs="Arial"/>
          <w:color w:val="000000"/>
          <w:sz w:val="22"/>
          <w:szCs w:val="22"/>
        </w:rPr>
      </w:pPr>
    </w:p>
    <w:p w14:paraId="3DF24425" w14:textId="0EC512B4" w:rsidR="000A3E50" w:rsidRPr="0058136B" w:rsidRDefault="000A3E50" w:rsidP="0058136B">
      <w:pPr>
        <w:pStyle w:val="Titre1"/>
        <w:jc w:val="both"/>
        <w:rPr>
          <w:rFonts w:ascii="Arial" w:hAnsi="Arial" w:cs="Arial"/>
          <w:sz w:val="22"/>
          <w:szCs w:val="22"/>
        </w:rPr>
      </w:pPr>
      <w:bookmarkStart w:id="60" w:name="_Toc215046155"/>
      <w:r w:rsidRPr="0058136B">
        <w:rPr>
          <w:rFonts w:ascii="Arial" w:hAnsi="Arial" w:cs="Arial"/>
          <w:sz w:val="22"/>
          <w:szCs w:val="22"/>
        </w:rPr>
        <w:t>FACTURATION- REGLEMENT</w:t>
      </w:r>
      <w:bookmarkEnd w:id="60"/>
    </w:p>
    <w:p w14:paraId="497A4CA0" w14:textId="44DF77E8" w:rsidR="000A3E50" w:rsidRPr="0058136B" w:rsidRDefault="000A3E50"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Conditions de facturation</w:t>
      </w:r>
    </w:p>
    <w:p w14:paraId="37FC0C65" w14:textId="77777777" w:rsidR="00F87452" w:rsidRDefault="00F87452" w:rsidP="00F87452">
      <w:pPr>
        <w:rPr>
          <w:rFonts w:ascii="Arial" w:hAnsi="Arial" w:cs="Arial"/>
          <w:sz w:val="22"/>
          <w:szCs w:val="22"/>
        </w:rPr>
      </w:pPr>
      <w:r>
        <w:rPr>
          <w:rFonts w:ascii="Arial" w:hAnsi="Arial" w:cs="Arial"/>
          <w:sz w:val="22"/>
          <w:szCs w:val="22"/>
        </w:rPr>
        <w:t xml:space="preserve">Pour chaque tâche, la facturation est établie à terme échu comme suit : </w:t>
      </w:r>
    </w:p>
    <w:p w14:paraId="5B74401A" w14:textId="417EA224" w:rsidR="00F87452" w:rsidRPr="00F87452" w:rsidRDefault="00F87452" w:rsidP="00F87452">
      <w:pPr>
        <w:pStyle w:val="Paragraphedeliste"/>
        <w:numPr>
          <w:ilvl w:val="0"/>
          <w:numId w:val="14"/>
        </w:numPr>
        <w:rPr>
          <w:rFonts w:cs="Arial"/>
          <w:sz w:val="22"/>
          <w:szCs w:val="22"/>
        </w:rPr>
      </w:pPr>
      <w:r>
        <w:rPr>
          <w:rFonts w:cs="Arial"/>
          <w:sz w:val="22"/>
          <w:szCs w:val="22"/>
        </w:rPr>
        <w:t>100% du montant TTC de la tâche concernée à la signature du procès-verbal de réception</w:t>
      </w:r>
      <w:r w:rsidR="00BA522A">
        <w:rPr>
          <w:rFonts w:cs="Arial"/>
          <w:sz w:val="22"/>
          <w:szCs w:val="22"/>
        </w:rPr>
        <w:t xml:space="preserve"> </w:t>
      </w:r>
      <w:proofErr w:type="gramStart"/>
      <w:r w:rsidR="00BA522A">
        <w:rPr>
          <w:rFonts w:cs="Arial"/>
          <w:sz w:val="22"/>
          <w:szCs w:val="22"/>
        </w:rPr>
        <w:t>sans réserves</w:t>
      </w:r>
      <w:proofErr w:type="gramEnd"/>
      <w:r>
        <w:rPr>
          <w:rFonts w:cs="Arial"/>
          <w:sz w:val="22"/>
          <w:szCs w:val="22"/>
        </w:rPr>
        <w:t xml:space="preserve"> des </w:t>
      </w:r>
      <w:r w:rsidRPr="00F87452">
        <w:rPr>
          <w:rFonts w:cs="Arial"/>
          <w:sz w:val="22"/>
          <w:szCs w:val="22"/>
        </w:rPr>
        <w:t xml:space="preserve">Prestations de ladite tâche. </w:t>
      </w:r>
    </w:p>
    <w:p w14:paraId="2A93B575" w14:textId="77777777" w:rsidR="00B74489" w:rsidRPr="00F87452" w:rsidRDefault="00B74489" w:rsidP="0058136B">
      <w:pPr>
        <w:tabs>
          <w:tab w:val="left" w:pos="1134"/>
          <w:tab w:val="left" w:pos="6946"/>
        </w:tabs>
        <w:jc w:val="both"/>
        <w:rPr>
          <w:rFonts w:ascii="Arial" w:hAnsi="Arial" w:cs="Arial"/>
          <w:sz w:val="22"/>
          <w:szCs w:val="22"/>
        </w:rPr>
      </w:pPr>
    </w:p>
    <w:p w14:paraId="7FA50EF5" w14:textId="3DB8213E" w:rsidR="00B74489" w:rsidRDefault="00B74489" w:rsidP="0058136B">
      <w:pPr>
        <w:tabs>
          <w:tab w:val="left" w:pos="1134"/>
          <w:tab w:val="left" w:pos="6946"/>
        </w:tabs>
        <w:jc w:val="both"/>
        <w:rPr>
          <w:rFonts w:ascii="Arial" w:hAnsi="Arial" w:cs="Arial"/>
          <w:sz w:val="22"/>
          <w:szCs w:val="22"/>
        </w:rPr>
      </w:pPr>
      <w:r w:rsidRPr="00F87452">
        <w:rPr>
          <w:rFonts w:ascii="Arial" w:hAnsi="Arial" w:cs="Arial"/>
          <w:sz w:val="22"/>
          <w:szCs w:val="22"/>
        </w:rPr>
        <w:t>Il est précisé que chaque facture doit reprendre le terme de paiement antérieur déjà facturé par le Titulaire.</w:t>
      </w:r>
    </w:p>
    <w:p w14:paraId="5BE02CAD" w14:textId="421ECAEE" w:rsidR="0082717D" w:rsidRDefault="0082717D" w:rsidP="0058136B">
      <w:pPr>
        <w:tabs>
          <w:tab w:val="left" w:pos="1134"/>
          <w:tab w:val="left" w:pos="6946"/>
        </w:tabs>
        <w:jc w:val="both"/>
        <w:rPr>
          <w:rFonts w:ascii="Arial" w:hAnsi="Arial" w:cs="Arial"/>
          <w:sz w:val="22"/>
          <w:szCs w:val="22"/>
        </w:rPr>
      </w:pPr>
    </w:p>
    <w:p w14:paraId="325BDD62" w14:textId="77777777" w:rsidR="0082717D" w:rsidRPr="0058136B" w:rsidRDefault="0082717D" w:rsidP="0058136B">
      <w:pPr>
        <w:tabs>
          <w:tab w:val="left" w:pos="1134"/>
          <w:tab w:val="left" w:pos="6946"/>
        </w:tabs>
        <w:jc w:val="both"/>
        <w:rPr>
          <w:rFonts w:ascii="Arial" w:hAnsi="Arial" w:cs="Arial"/>
          <w:sz w:val="22"/>
          <w:szCs w:val="22"/>
        </w:rPr>
      </w:pPr>
    </w:p>
    <w:p w14:paraId="287BFF8A" w14:textId="31C514B4" w:rsidR="00B74489" w:rsidRDefault="00B74489" w:rsidP="0058136B">
      <w:pPr>
        <w:autoSpaceDE w:val="0"/>
        <w:autoSpaceDN w:val="0"/>
        <w:adjustRightInd w:val="0"/>
        <w:jc w:val="both"/>
        <w:rPr>
          <w:rFonts w:ascii="Arial" w:hAnsi="Arial" w:cs="Arial"/>
          <w:color w:val="000000"/>
          <w:sz w:val="22"/>
          <w:szCs w:val="22"/>
        </w:rPr>
      </w:pPr>
    </w:p>
    <w:p w14:paraId="570715E8" w14:textId="21F649CB" w:rsidR="00187A85" w:rsidRPr="0058136B" w:rsidRDefault="00187A85" w:rsidP="00187A85">
      <w:pPr>
        <w:pStyle w:val="Titre2"/>
        <w:keepNext w:val="0"/>
        <w:tabs>
          <w:tab w:val="clear" w:pos="1134"/>
          <w:tab w:val="clear" w:pos="6946"/>
          <w:tab w:val="left" w:pos="4980"/>
        </w:tabs>
        <w:spacing w:line="240" w:lineRule="exact"/>
        <w:rPr>
          <w:rFonts w:ascii="Arial" w:hAnsi="Arial" w:cs="Arial"/>
          <w:sz w:val="22"/>
          <w:szCs w:val="22"/>
          <w:u w:val="none"/>
        </w:rPr>
      </w:pPr>
      <w:r>
        <w:rPr>
          <w:rFonts w:ascii="Arial" w:hAnsi="Arial" w:cs="Arial"/>
          <w:sz w:val="22"/>
          <w:szCs w:val="22"/>
          <w:u w:val="none"/>
        </w:rPr>
        <w:lastRenderedPageBreak/>
        <w:t>Modalité</w:t>
      </w:r>
      <w:r w:rsidRPr="0058136B">
        <w:rPr>
          <w:rFonts w:ascii="Arial" w:hAnsi="Arial" w:cs="Arial"/>
          <w:sz w:val="22"/>
          <w:szCs w:val="22"/>
          <w:u w:val="none"/>
        </w:rPr>
        <w:t>s de facturation</w:t>
      </w:r>
      <w:r w:rsidR="009B7078">
        <w:rPr>
          <w:rFonts w:ascii="Arial" w:hAnsi="Arial" w:cs="Arial"/>
          <w:sz w:val="22"/>
          <w:szCs w:val="22"/>
          <w:u w:val="none"/>
        </w:rPr>
        <w:t xml:space="preserve"> et règlement </w:t>
      </w:r>
    </w:p>
    <w:p w14:paraId="0E8BF6FB" w14:textId="77777777" w:rsidR="0082717D" w:rsidRDefault="0082717D" w:rsidP="0082717D">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étranger</w:t>
      </w:r>
    </w:p>
    <w:p w14:paraId="2A8EC43E" w14:textId="77777777" w:rsidR="0082717D" w:rsidRDefault="0082717D" w:rsidP="0082717D">
      <w:pPr>
        <w:jc w:val="both"/>
        <w:rPr>
          <w:rFonts w:ascii="Arial" w:hAnsi="Arial" w:cs="Arial"/>
          <w:sz w:val="22"/>
          <w:szCs w:val="22"/>
        </w:rPr>
      </w:pPr>
      <w:r>
        <w:rPr>
          <w:rFonts w:ascii="Arial" w:hAnsi="Arial" w:cs="Arial"/>
          <w:color w:val="000000"/>
          <w:sz w:val="22"/>
          <w:szCs w:val="22"/>
        </w:rPr>
        <w:t>Les factures sont adressées en un exemplaire au :</w:t>
      </w:r>
    </w:p>
    <w:p w14:paraId="420B35D2" w14:textId="77777777" w:rsidR="0082717D" w:rsidRDefault="0082717D" w:rsidP="0082717D">
      <w:pPr>
        <w:jc w:val="center"/>
        <w:rPr>
          <w:rFonts w:ascii="Arial" w:hAnsi="Arial" w:cs="Arial"/>
          <w:color w:val="000000"/>
          <w:sz w:val="22"/>
          <w:szCs w:val="22"/>
        </w:rPr>
      </w:pPr>
    </w:p>
    <w:p w14:paraId="431C9514" w14:textId="77777777" w:rsidR="0082717D" w:rsidRDefault="0082717D" w:rsidP="0082717D">
      <w:pPr>
        <w:ind w:left="720"/>
        <w:jc w:val="center"/>
        <w:rPr>
          <w:rFonts w:ascii="Arial" w:hAnsi="Arial" w:cs="Arial"/>
          <w:color w:val="000000"/>
          <w:sz w:val="22"/>
          <w:szCs w:val="22"/>
        </w:rPr>
      </w:pPr>
      <w:r>
        <w:rPr>
          <w:rFonts w:ascii="Arial" w:hAnsi="Arial" w:cs="Arial"/>
          <w:color w:val="000000"/>
          <w:sz w:val="22"/>
          <w:szCs w:val="22"/>
        </w:rPr>
        <w:t>CEA de Saclay</w:t>
      </w:r>
    </w:p>
    <w:p w14:paraId="3A8FE74C" w14:textId="77777777" w:rsidR="0082717D" w:rsidRDefault="0082717D" w:rsidP="0082717D">
      <w:pPr>
        <w:ind w:left="720"/>
        <w:jc w:val="center"/>
        <w:rPr>
          <w:rFonts w:ascii="Arial" w:hAnsi="Arial" w:cs="Arial"/>
          <w:color w:val="000000"/>
          <w:sz w:val="22"/>
          <w:szCs w:val="22"/>
        </w:rPr>
      </w:pPr>
      <w:r>
        <w:rPr>
          <w:rFonts w:ascii="Arial" w:hAnsi="Arial" w:cs="Arial"/>
          <w:color w:val="000000"/>
          <w:sz w:val="22"/>
          <w:szCs w:val="22"/>
        </w:rPr>
        <w:t>S3C - comptabilité fournisseur PC 75</w:t>
      </w:r>
    </w:p>
    <w:p w14:paraId="3DA92FF1" w14:textId="77777777" w:rsidR="0082717D" w:rsidRDefault="0082717D" w:rsidP="0082717D">
      <w:pPr>
        <w:ind w:left="720"/>
        <w:jc w:val="center"/>
        <w:rPr>
          <w:rFonts w:ascii="Arial" w:hAnsi="Arial" w:cs="Arial"/>
          <w:color w:val="000000"/>
          <w:sz w:val="22"/>
          <w:szCs w:val="22"/>
        </w:rPr>
      </w:pPr>
      <w:r>
        <w:rPr>
          <w:rFonts w:ascii="Arial" w:hAnsi="Arial" w:cs="Arial"/>
          <w:color w:val="000000"/>
          <w:sz w:val="22"/>
          <w:szCs w:val="22"/>
        </w:rPr>
        <w:t>91191 GIF-SUR-YVETTE Cedex</w:t>
      </w:r>
    </w:p>
    <w:p w14:paraId="1EA10885" w14:textId="77777777" w:rsidR="0082717D" w:rsidRDefault="0082717D" w:rsidP="0082717D">
      <w:pPr>
        <w:ind w:left="720"/>
        <w:jc w:val="center"/>
        <w:rPr>
          <w:rFonts w:ascii="Arial" w:hAnsi="Arial" w:cs="Arial"/>
          <w:color w:val="000000"/>
          <w:sz w:val="22"/>
          <w:szCs w:val="22"/>
        </w:rPr>
      </w:pPr>
      <w:r>
        <w:rPr>
          <w:rFonts w:ascii="Arial" w:hAnsi="Arial" w:cs="Arial"/>
          <w:color w:val="000000"/>
          <w:sz w:val="22"/>
          <w:szCs w:val="22"/>
        </w:rPr>
        <w:t>FRANCE</w:t>
      </w:r>
    </w:p>
    <w:p w14:paraId="22D0933C" w14:textId="77777777" w:rsidR="0082717D" w:rsidRDefault="0082717D" w:rsidP="0082717D">
      <w:pPr>
        <w:jc w:val="both"/>
        <w:rPr>
          <w:rFonts w:ascii="Arial" w:hAnsi="Arial" w:cs="Arial"/>
          <w:color w:val="000000"/>
          <w:sz w:val="22"/>
          <w:szCs w:val="22"/>
        </w:rPr>
      </w:pPr>
      <w:r>
        <w:rPr>
          <w:rFonts w:ascii="Arial" w:hAnsi="Arial" w:cs="Arial"/>
          <w:color w:val="000000"/>
          <w:sz w:val="22"/>
          <w:szCs w:val="22"/>
        </w:rPr>
        <w:t>Tél. : 01 69 08 47 50</w:t>
      </w:r>
    </w:p>
    <w:p w14:paraId="36AD3220" w14:textId="77777777" w:rsidR="0082717D" w:rsidRDefault="0082717D" w:rsidP="0082717D">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2D68BA7C" w14:textId="77777777" w:rsidR="0082717D" w:rsidRDefault="0082717D" w:rsidP="0082717D">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25C6FE1E" w14:textId="77777777" w:rsidR="0082717D" w:rsidRDefault="0082717D" w:rsidP="0082717D">
      <w:pPr>
        <w:tabs>
          <w:tab w:val="left" w:pos="1134"/>
          <w:tab w:val="left" w:pos="6946"/>
        </w:tabs>
        <w:jc w:val="both"/>
        <w:rPr>
          <w:rFonts w:ascii="Arial" w:hAnsi="Arial" w:cs="Arial"/>
          <w:sz w:val="22"/>
          <w:szCs w:val="22"/>
        </w:rPr>
      </w:pPr>
    </w:p>
    <w:p w14:paraId="5E0F7AEC" w14:textId="77777777" w:rsidR="0082717D" w:rsidRDefault="0082717D" w:rsidP="0082717D">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français (Portail Chorus obligatoire), ou avec une société de droit étranger si le Titulaire le souhaite (Portail Chorus facultatif)</w:t>
      </w:r>
    </w:p>
    <w:p w14:paraId="12EB8827" w14:textId="77777777" w:rsidR="0082717D" w:rsidRDefault="0082717D" w:rsidP="0082717D">
      <w:pPr>
        <w:tabs>
          <w:tab w:val="left" w:pos="1134"/>
          <w:tab w:val="left" w:pos="6946"/>
        </w:tabs>
        <w:jc w:val="both"/>
        <w:rPr>
          <w:rFonts w:ascii="Arial" w:hAnsi="Arial" w:cs="Arial"/>
          <w:color w:val="538135"/>
          <w:sz w:val="22"/>
          <w:szCs w:val="22"/>
        </w:rPr>
      </w:pPr>
    </w:p>
    <w:p w14:paraId="70D30087" w14:textId="08689E9D" w:rsidR="0082717D" w:rsidRDefault="0082717D" w:rsidP="0082717D">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3099A66E" w14:textId="77777777" w:rsidR="0082717D" w:rsidRDefault="0082717D" w:rsidP="0082717D">
      <w:pPr>
        <w:tabs>
          <w:tab w:val="left" w:pos="1134"/>
          <w:tab w:val="left" w:pos="6946"/>
        </w:tabs>
        <w:jc w:val="both"/>
        <w:rPr>
          <w:rFonts w:ascii="Arial" w:hAnsi="Arial" w:cs="Arial"/>
          <w:color w:val="538135"/>
          <w:sz w:val="22"/>
          <w:szCs w:val="22"/>
        </w:rPr>
      </w:pPr>
    </w:p>
    <w:p w14:paraId="3EE98AD0" w14:textId="6E4D83D9" w:rsidR="00105F1B" w:rsidRDefault="00105F1B" w:rsidP="00105F1B">
      <w:pPr>
        <w:jc w:val="both"/>
        <w:rPr>
          <w:rFonts w:ascii="Arial" w:hAnsi="Arial" w:cs="Arial"/>
          <w:color w:val="000000"/>
          <w:sz w:val="22"/>
          <w:szCs w:val="22"/>
        </w:rPr>
      </w:pPr>
      <w:r>
        <w:rPr>
          <w:rFonts w:ascii="Arial" w:hAnsi="Arial" w:cs="Arial"/>
          <w:color w:val="000000"/>
          <w:sz w:val="22"/>
          <w:szCs w:val="22"/>
        </w:rPr>
        <w:t xml:space="preserve">Conformément aux articles L2192-1 et suivants et D2192-2 du code de la commande publique complétés par </w:t>
      </w:r>
      <w:r>
        <w:rPr>
          <w:rFonts w:ascii="Arial" w:hAnsi="Arial" w:cs="Arial"/>
          <w:sz w:val="22"/>
          <w:szCs w:val="22"/>
        </w:rPr>
        <w:t>l</w:t>
      </w:r>
      <w:r>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2"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5E8F2314" w14:textId="77777777" w:rsidR="00AC2DBF" w:rsidRDefault="00AC2DBF" w:rsidP="00AC2DBF">
      <w:pPr>
        <w:jc w:val="both"/>
        <w:rPr>
          <w:rFonts w:ascii="Arial" w:hAnsi="Arial" w:cs="Arial"/>
          <w:color w:val="000000"/>
          <w:sz w:val="22"/>
          <w:szCs w:val="22"/>
        </w:rPr>
      </w:pPr>
    </w:p>
    <w:p w14:paraId="3441961A"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53282322" w14:textId="77777777" w:rsidR="00AC2DBF" w:rsidRDefault="00AC2DBF" w:rsidP="00AC2DBF">
      <w:pPr>
        <w:jc w:val="both"/>
        <w:rPr>
          <w:rFonts w:ascii="Arial" w:hAnsi="Arial" w:cs="Arial"/>
          <w:color w:val="000000"/>
          <w:sz w:val="22"/>
          <w:szCs w:val="22"/>
        </w:rPr>
      </w:pPr>
    </w:p>
    <w:p w14:paraId="45D8B853" w14:textId="7B4CD50C" w:rsidR="00AC2DBF" w:rsidRDefault="00AC2DBF" w:rsidP="00AC2DBF">
      <w:pPr>
        <w:pStyle w:val="Paragraphedeliste"/>
        <w:numPr>
          <w:ilvl w:val="0"/>
          <w:numId w:val="45"/>
        </w:numPr>
        <w:tabs>
          <w:tab w:val="num" w:pos="207"/>
        </w:tabs>
        <w:rPr>
          <w:rFonts w:cs="Arial"/>
          <w:b/>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SIRET du CEA : </w:t>
      </w:r>
      <w:r>
        <w:rPr>
          <w:rFonts w:cs="Arial"/>
          <w:b/>
          <w:color w:val="000000"/>
          <w:sz w:val="22"/>
          <w:szCs w:val="22"/>
        </w:rPr>
        <w:t>775 685 019 00587</w:t>
      </w:r>
    </w:p>
    <w:p w14:paraId="2624345A" w14:textId="1F4BB9FC" w:rsidR="00AC2DBF" w:rsidRDefault="00AC2DBF" w:rsidP="00AC2DBF">
      <w:pPr>
        <w:pStyle w:val="Paragraphedeliste"/>
        <w:numPr>
          <w:ilvl w:val="0"/>
          <w:numId w:val="45"/>
        </w:numPr>
        <w:tabs>
          <w:tab w:val="num" w:pos="207"/>
        </w:tabs>
        <w:rPr>
          <w:rFonts w:cs="Arial"/>
          <w:color w:val="000000"/>
          <w:sz w:val="22"/>
          <w:szCs w:val="22"/>
        </w:rPr>
      </w:pPr>
      <w:proofErr w:type="gramStart"/>
      <w:r>
        <w:rPr>
          <w:rFonts w:cs="Arial"/>
          <w:color w:val="000000"/>
          <w:sz w:val="22"/>
          <w:szCs w:val="22"/>
        </w:rPr>
        <w:t>le</w:t>
      </w:r>
      <w:proofErr w:type="gramEnd"/>
      <w:r>
        <w:rPr>
          <w:rFonts w:cs="Arial"/>
          <w:color w:val="000000"/>
          <w:sz w:val="22"/>
          <w:szCs w:val="22"/>
        </w:rPr>
        <w:t xml:space="preserve"> code service </w:t>
      </w:r>
      <w:r>
        <w:rPr>
          <w:rFonts w:cs="Arial"/>
          <w:b/>
          <w:color w:val="000000"/>
          <w:sz w:val="22"/>
          <w:szCs w:val="22"/>
        </w:rPr>
        <w:t>GRE-C</w:t>
      </w:r>
      <w:r>
        <w:rPr>
          <w:rFonts w:cs="Arial"/>
          <w:color w:val="000000"/>
          <w:sz w:val="22"/>
          <w:szCs w:val="22"/>
        </w:rPr>
        <w:t xml:space="preserve"> qui permettra d’aiguiller le traitement de la facture ; </w:t>
      </w:r>
    </w:p>
    <w:p w14:paraId="55F91F42" w14:textId="52A36ACE" w:rsidR="00AC2DBF" w:rsidRDefault="00AC2DBF" w:rsidP="00AC2DBF">
      <w:pPr>
        <w:pStyle w:val="Paragraphedeliste"/>
        <w:numPr>
          <w:ilvl w:val="0"/>
          <w:numId w:val="45"/>
        </w:numPr>
        <w:tabs>
          <w:tab w:val="num" w:pos="207"/>
        </w:tabs>
        <w:rPr>
          <w:rFonts w:cs="Arial"/>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035E390F" w14:textId="77777777" w:rsidR="000E2D42" w:rsidRPr="00BC26EA" w:rsidRDefault="000E2D42" w:rsidP="000E2D42">
      <w:pPr>
        <w:pStyle w:val="Paragraphedeliste"/>
        <w:numPr>
          <w:ilvl w:val="0"/>
          <w:numId w:val="45"/>
        </w:numPr>
        <w:spacing w:line="240" w:lineRule="auto"/>
        <w:rPr>
          <w:rFonts w:cs="Arial"/>
          <w:color w:val="000000"/>
          <w:sz w:val="22"/>
          <w:szCs w:val="22"/>
        </w:rPr>
      </w:pPr>
      <w:proofErr w:type="gramStart"/>
      <w:r w:rsidRPr="00BC26EA">
        <w:rPr>
          <w:rFonts w:cs="Arial"/>
          <w:color w:val="000000"/>
          <w:sz w:val="22"/>
          <w:szCs w:val="22"/>
        </w:rPr>
        <w:t>l’adresse</w:t>
      </w:r>
      <w:proofErr w:type="gramEnd"/>
      <w:r w:rsidRPr="00BC26EA">
        <w:rPr>
          <w:rFonts w:cs="Arial"/>
          <w:color w:val="000000"/>
          <w:sz w:val="22"/>
          <w:szCs w:val="22"/>
        </w:rPr>
        <w:t xml:space="preserve"> de facturation du CEA : </w:t>
      </w:r>
    </w:p>
    <w:p w14:paraId="50BFABD2" w14:textId="77777777" w:rsidR="000E2D42" w:rsidRPr="00BC26EA" w:rsidRDefault="000E2D42" w:rsidP="000E2D42">
      <w:pPr>
        <w:ind w:left="720"/>
        <w:jc w:val="center"/>
        <w:rPr>
          <w:rFonts w:ascii="Arial" w:hAnsi="Arial" w:cs="Arial"/>
          <w:color w:val="000000"/>
          <w:sz w:val="22"/>
          <w:szCs w:val="22"/>
        </w:rPr>
      </w:pPr>
      <w:r w:rsidRPr="00BC26EA">
        <w:rPr>
          <w:rFonts w:ascii="Arial" w:hAnsi="Arial" w:cs="Arial"/>
          <w:color w:val="000000"/>
          <w:sz w:val="22"/>
          <w:szCs w:val="22"/>
        </w:rPr>
        <w:t>CEA de Saclay</w:t>
      </w:r>
    </w:p>
    <w:p w14:paraId="642F7A0B" w14:textId="77777777" w:rsidR="000E2D42" w:rsidRPr="00BC26EA" w:rsidRDefault="000E2D42" w:rsidP="000E2D42">
      <w:pPr>
        <w:ind w:left="720"/>
        <w:jc w:val="center"/>
        <w:rPr>
          <w:rFonts w:ascii="Arial" w:hAnsi="Arial" w:cs="Arial"/>
          <w:color w:val="000000"/>
          <w:sz w:val="22"/>
          <w:szCs w:val="22"/>
        </w:rPr>
      </w:pPr>
      <w:r w:rsidRPr="00BC26EA">
        <w:rPr>
          <w:rFonts w:ascii="Arial" w:hAnsi="Arial" w:cs="Arial"/>
          <w:color w:val="000000"/>
          <w:sz w:val="22"/>
          <w:szCs w:val="22"/>
        </w:rPr>
        <w:t>S3C - Comptabilité fournisseur PC 75</w:t>
      </w:r>
    </w:p>
    <w:p w14:paraId="0C69E146" w14:textId="77777777" w:rsidR="000E2D42" w:rsidRPr="00BC26EA" w:rsidRDefault="000E2D42" w:rsidP="000E2D42">
      <w:pPr>
        <w:ind w:left="720"/>
        <w:jc w:val="center"/>
        <w:rPr>
          <w:rFonts w:ascii="Arial" w:hAnsi="Arial" w:cs="Arial"/>
          <w:color w:val="000000"/>
          <w:sz w:val="22"/>
          <w:szCs w:val="22"/>
        </w:rPr>
      </w:pPr>
      <w:r w:rsidRPr="00BC26EA">
        <w:rPr>
          <w:rFonts w:ascii="Arial" w:hAnsi="Arial" w:cs="Arial"/>
          <w:color w:val="000000"/>
          <w:sz w:val="22"/>
          <w:szCs w:val="22"/>
        </w:rPr>
        <w:t>91191 GIF-SUR-YVETTE Cedex</w:t>
      </w:r>
    </w:p>
    <w:p w14:paraId="0FB64AE2" w14:textId="7A039D4C" w:rsidR="000E2D42" w:rsidRPr="00BC26EA" w:rsidRDefault="000E2D42" w:rsidP="00BC26EA">
      <w:pPr>
        <w:ind w:left="720"/>
        <w:jc w:val="center"/>
        <w:rPr>
          <w:rFonts w:cs="Arial"/>
          <w:color w:val="000000"/>
          <w:sz w:val="22"/>
          <w:szCs w:val="22"/>
        </w:rPr>
      </w:pPr>
      <w:r w:rsidRPr="00BC26EA">
        <w:rPr>
          <w:rFonts w:ascii="Arial" w:hAnsi="Arial" w:cs="Arial"/>
          <w:color w:val="000000"/>
          <w:sz w:val="22"/>
          <w:szCs w:val="22"/>
        </w:rPr>
        <w:t>FRANCE</w:t>
      </w:r>
    </w:p>
    <w:p w14:paraId="51311A84" w14:textId="77777777" w:rsidR="00AC2DBF" w:rsidRDefault="00AC2DBF" w:rsidP="00AC2DBF">
      <w:pPr>
        <w:jc w:val="both"/>
        <w:rPr>
          <w:rFonts w:ascii="Arial" w:hAnsi="Arial" w:cs="Arial"/>
          <w:color w:val="000000"/>
          <w:sz w:val="22"/>
          <w:szCs w:val="22"/>
        </w:rPr>
      </w:pPr>
    </w:p>
    <w:p w14:paraId="63D3173D"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342F5E78" w14:textId="77777777" w:rsidR="00AC2DBF" w:rsidRDefault="00AC2DBF" w:rsidP="00AC2DBF">
      <w:pPr>
        <w:jc w:val="both"/>
        <w:rPr>
          <w:rFonts w:ascii="Arial" w:hAnsi="Arial" w:cs="Arial"/>
          <w:color w:val="000000"/>
          <w:sz w:val="22"/>
          <w:szCs w:val="22"/>
        </w:rPr>
      </w:pPr>
    </w:p>
    <w:p w14:paraId="1847FD3C"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CCA9FE5" w14:textId="77777777" w:rsidR="00AC2DBF" w:rsidRDefault="00AC2DBF" w:rsidP="00AC2DBF">
      <w:pPr>
        <w:jc w:val="both"/>
        <w:rPr>
          <w:rFonts w:ascii="Arial" w:hAnsi="Arial" w:cs="Arial"/>
          <w:color w:val="000000"/>
          <w:sz w:val="22"/>
          <w:szCs w:val="22"/>
        </w:rPr>
      </w:pPr>
    </w:p>
    <w:p w14:paraId="2464D767"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4BA861A2" w14:textId="77777777" w:rsidR="00AC2DBF" w:rsidRDefault="00AC2DBF" w:rsidP="00AC2DBF">
      <w:pPr>
        <w:jc w:val="both"/>
        <w:rPr>
          <w:rFonts w:ascii="Arial" w:hAnsi="Arial" w:cs="Arial"/>
          <w:color w:val="1F497D"/>
          <w:sz w:val="22"/>
          <w:szCs w:val="22"/>
        </w:rPr>
      </w:pPr>
    </w:p>
    <w:p w14:paraId="15B66E2D"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12AD8486" w14:textId="77777777" w:rsidR="00AC2DBF" w:rsidRDefault="00AC2DBF" w:rsidP="00AC2DBF">
      <w:pPr>
        <w:jc w:val="both"/>
        <w:rPr>
          <w:rFonts w:ascii="Arial" w:hAnsi="Arial" w:cs="Arial"/>
          <w:sz w:val="22"/>
          <w:szCs w:val="22"/>
        </w:rPr>
      </w:pPr>
    </w:p>
    <w:p w14:paraId="73056A91" w14:textId="77777777" w:rsidR="00DD065F" w:rsidRPr="0058136B" w:rsidRDefault="00DD065F" w:rsidP="0058136B">
      <w:pPr>
        <w:autoSpaceDE w:val="0"/>
        <w:autoSpaceDN w:val="0"/>
        <w:adjustRightInd w:val="0"/>
        <w:ind w:left="-180"/>
        <w:jc w:val="both"/>
        <w:rPr>
          <w:rFonts w:ascii="Arial" w:hAnsi="Arial" w:cs="Arial"/>
          <w:color w:val="000000"/>
          <w:sz w:val="22"/>
          <w:szCs w:val="22"/>
        </w:rPr>
      </w:pPr>
    </w:p>
    <w:p w14:paraId="31D63BFB" w14:textId="4FDD1C6E" w:rsidR="000A3E50" w:rsidRPr="0058136B" w:rsidRDefault="000A3E50" w:rsidP="0058136B">
      <w:pPr>
        <w:pStyle w:val="Titre1"/>
        <w:jc w:val="both"/>
        <w:rPr>
          <w:rFonts w:ascii="Arial" w:hAnsi="Arial" w:cs="Arial"/>
          <w:sz w:val="22"/>
          <w:szCs w:val="22"/>
        </w:rPr>
      </w:pPr>
      <w:bookmarkStart w:id="61" w:name="_Toc215046156"/>
      <w:r w:rsidRPr="0058136B">
        <w:rPr>
          <w:rFonts w:ascii="Arial" w:hAnsi="Arial" w:cs="Arial"/>
          <w:sz w:val="22"/>
          <w:szCs w:val="22"/>
        </w:rPr>
        <w:t>REGIME FISCAL</w:t>
      </w:r>
      <w:bookmarkEnd w:id="61"/>
    </w:p>
    <w:p w14:paraId="02C7D70B"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0D96875E" w14:textId="25976F12" w:rsidR="00195EA7" w:rsidRPr="009B7078" w:rsidRDefault="0061456F"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lastRenderedPageBreak/>
        <w:t>Le montant du marché est assujetti à la Taxe sur la Valeur Ajoutée au taux en vigueur le jour de son fait générateur. Chaque terme de paiement sera assorti de la TVA. Le Titulaire du marché s’engage à indiquer sur ses factures s’il est autorisé par l’administration fiscale à acquitter la TVA sur les débits.</w:t>
      </w:r>
    </w:p>
    <w:p w14:paraId="62D3E2EF" w14:textId="1F97D929" w:rsidR="00195EA7" w:rsidRDefault="00195EA7" w:rsidP="0058136B">
      <w:pPr>
        <w:autoSpaceDE w:val="0"/>
        <w:autoSpaceDN w:val="0"/>
        <w:adjustRightInd w:val="0"/>
        <w:jc w:val="both"/>
        <w:rPr>
          <w:rFonts w:ascii="Arial" w:hAnsi="Arial" w:cs="Arial"/>
          <w:color w:val="000000"/>
          <w:sz w:val="22"/>
          <w:szCs w:val="22"/>
          <w:highlight w:val="yellow"/>
        </w:rPr>
      </w:pPr>
    </w:p>
    <w:p w14:paraId="6844479D" w14:textId="64D0B512" w:rsidR="009D23B1" w:rsidRDefault="009D23B1" w:rsidP="009D23B1">
      <w:pPr>
        <w:jc w:val="both"/>
        <w:rPr>
          <w:rFonts w:ascii="Arial" w:hAnsi="Arial" w:cs="Arial"/>
          <w:sz w:val="22"/>
          <w:szCs w:val="22"/>
        </w:rPr>
      </w:pPr>
    </w:p>
    <w:p w14:paraId="51630697" w14:textId="77777777" w:rsidR="0082717D" w:rsidRDefault="0082717D" w:rsidP="0082717D">
      <w:pPr>
        <w:pStyle w:val="Titre1"/>
        <w:spacing w:after="120"/>
        <w:rPr>
          <w:rFonts w:ascii="Arial" w:hAnsi="Arial" w:cs="Arial"/>
        </w:rPr>
      </w:pPr>
      <w:bookmarkStart w:id="62" w:name="_Toc22118515"/>
      <w:r>
        <w:rPr>
          <w:rFonts w:ascii="Arial" w:hAnsi="Arial" w:cs="Arial"/>
        </w:rPr>
        <w:t xml:space="preserve">JURIDICTION </w:t>
      </w:r>
      <w:proofErr w:type="gramStart"/>
      <w:r>
        <w:rPr>
          <w:rFonts w:ascii="Arial" w:hAnsi="Arial" w:cs="Arial"/>
        </w:rPr>
        <w:t xml:space="preserve">COMPETENTE  </w:t>
      </w:r>
      <w:r>
        <w:rPr>
          <w:rFonts w:ascii="Arial" w:hAnsi="Arial" w:cs="Arial"/>
          <w:highlight w:val="yellow"/>
        </w:rPr>
        <w:t>[</w:t>
      </w:r>
      <w:proofErr w:type="gramEnd"/>
      <w:r>
        <w:rPr>
          <w:rFonts w:ascii="Arial" w:hAnsi="Arial" w:cs="Arial"/>
          <w:color w:val="FF0000"/>
          <w:highlight w:val="yellow"/>
        </w:rPr>
        <w:t>Si fournisseur FR]</w:t>
      </w:r>
      <w:bookmarkEnd w:id="62"/>
    </w:p>
    <w:p w14:paraId="5F00B368" w14:textId="077A0078" w:rsidR="0082717D" w:rsidRPr="009D23B1" w:rsidRDefault="0082717D" w:rsidP="0082717D">
      <w:pPr>
        <w:autoSpaceDE w:val="0"/>
        <w:autoSpaceDN w:val="0"/>
        <w:adjustRightInd w:val="0"/>
        <w:jc w:val="both"/>
        <w:rPr>
          <w:rFonts w:ascii="Arial" w:hAnsi="Arial" w:cs="Arial"/>
          <w:color w:val="000000"/>
          <w:sz w:val="22"/>
          <w:szCs w:val="22"/>
        </w:rPr>
      </w:pPr>
      <w:r w:rsidRPr="009D23B1">
        <w:rPr>
          <w:rFonts w:ascii="Arial" w:hAnsi="Arial" w:cs="Arial"/>
          <w:color w:val="000000"/>
          <w:sz w:val="22"/>
          <w:szCs w:val="22"/>
        </w:rPr>
        <w:t>Tout différend pouvant survenir entre le Titulaire et le CEA, relatif au présent marché, est de la compétence exclusive du Tribunal administratif de Gren</w:t>
      </w:r>
      <w:r w:rsidRPr="0082717D">
        <w:rPr>
          <w:rFonts w:ascii="Arial" w:hAnsi="Arial" w:cs="Arial"/>
          <w:color w:val="000000"/>
          <w:sz w:val="22"/>
          <w:szCs w:val="22"/>
        </w:rPr>
        <w:t>oble.</w:t>
      </w:r>
    </w:p>
    <w:p w14:paraId="38EF93D8" w14:textId="77777777" w:rsidR="0082717D" w:rsidRDefault="0082717D" w:rsidP="0082717D">
      <w:pPr>
        <w:rPr>
          <w:rFonts w:ascii="Calibri" w:hAnsi="Calibri"/>
        </w:rPr>
      </w:pPr>
    </w:p>
    <w:p w14:paraId="5A0790FF" w14:textId="77777777" w:rsidR="0082717D" w:rsidRDefault="0082717D" w:rsidP="0082717D">
      <w:pPr>
        <w:rPr>
          <w:rFonts w:ascii="Calibri" w:hAnsi="Calibri"/>
        </w:rPr>
      </w:pPr>
    </w:p>
    <w:p w14:paraId="6F526412" w14:textId="77777777" w:rsidR="0082717D" w:rsidRDefault="0082717D" w:rsidP="0082717D">
      <w:pPr>
        <w:pStyle w:val="Titre1"/>
        <w:spacing w:after="120"/>
        <w:rPr>
          <w:rFonts w:ascii="Arial" w:hAnsi="Arial" w:cs="Arial"/>
        </w:rPr>
      </w:pPr>
      <w:bookmarkStart w:id="63" w:name="_Toc22118516"/>
      <w:r>
        <w:rPr>
          <w:rFonts w:ascii="Arial" w:hAnsi="Arial" w:cs="Arial"/>
          <w:sz w:val="22"/>
          <w:szCs w:val="22"/>
        </w:rPr>
        <w:t xml:space="preserve">LOI </w:t>
      </w:r>
      <w:proofErr w:type="gramStart"/>
      <w:r w:rsidRPr="009D23B1">
        <w:rPr>
          <w:rFonts w:ascii="Arial" w:hAnsi="Arial" w:cs="Arial"/>
        </w:rPr>
        <w:t>APPLICABLE</w:t>
      </w:r>
      <w:r>
        <w:rPr>
          <w:rFonts w:ascii="Arial" w:hAnsi="Arial" w:cs="Arial"/>
        </w:rPr>
        <w:t xml:space="preserve">  ET</w:t>
      </w:r>
      <w:proofErr w:type="gramEnd"/>
      <w:r>
        <w:rPr>
          <w:rFonts w:ascii="Arial" w:hAnsi="Arial" w:cs="Arial"/>
        </w:rPr>
        <w:t xml:space="preserve"> JURIDICTION COMPETENTE</w:t>
      </w:r>
      <w:r>
        <w:rPr>
          <w:rFonts w:ascii="Arial" w:hAnsi="Arial" w:cs="Arial"/>
          <w:u w:val="none"/>
        </w:rPr>
        <w:t xml:space="preserve"> </w:t>
      </w:r>
      <w:r>
        <w:rPr>
          <w:rFonts w:ascii="Arial" w:hAnsi="Arial" w:cs="Arial"/>
          <w:color w:val="FF0000"/>
          <w:highlight w:val="yellow"/>
        </w:rPr>
        <w:t>[si fournisseur étranger]</w:t>
      </w:r>
      <w:bookmarkEnd w:id="63"/>
    </w:p>
    <w:p w14:paraId="46D5F3C9" w14:textId="77777777" w:rsidR="0082717D" w:rsidRDefault="0082717D" w:rsidP="0082717D">
      <w:pPr>
        <w:jc w:val="both"/>
        <w:rPr>
          <w:rFonts w:ascii="Arial" w:eastAsiaTheme="minorHAnsi" w:hAnsi="Arial" w:cs="Arial"/>
        </w:rPr>
      </w:pPr>
      <w:r>
        <w:rPr>
          <w:rFonts w:ascii="Arial" w:hAnsi="Arial" w:cs="Arial"/>
        </w:rPr>
        <w:t>Il est expressément convenu que l’exécution du présent marché est soumise à la législation française.</w:t>
      </w:r>
    </w:p>
    <w:p w14:paraId="18F63991" w14:textId="2FCB2B8A" w:rsidR="0082717D" w:rsidRPr="009D23B1" w:rsidRDefault="0082717D" w:rsidP="0082717D">
      <w:pPr>
        <w:autoSpaceDE w:val="0"/>
        <w:autoSpaceDN w:val="0"/>
        <w:adjustRightInd w:val="0"/>
        <w:jc w:val="both"/>
        <w:rPr>
          <w:rFonts w:ascii="Arial" w:hAnsi="Arial" w:cs="Arial"/>
          <w:color w:val="000000"/>
          <w:sz w:val="22"/>
          <w:szCs w:val="22"/>
        </w:rPr>
      </w:pPr>
      <w:r w:rsidRPr="009D23B1">
        <w:rPr>
          <w:rFonts w:ascii="Arial" w:hAnsi="Arial" w:cs="Arial"/>
          <w:color w:val="000000"/>
          <w:sz w:val="22"/>
          <w:szCs w:val="22"/>
        </w:rPr>
        <w:t>Tout différend pouvant survenir entre le Titulaire et le CEA, relatif au présent marché, est de la compétence exclusive du Tribunal administratif de Grenoble</w:t>
      </w:r>
      <w:r>
        <w:rPr>
          <w:rFonts w:ascii="Arial" w:hAnsi="Arial" w:cs="Arial"/>
          <w:color w:val="000000"/>
          <w:sz w:val="22"/>
          <w:szCs w:val="22"/>
        </w:rPr>
        <w:t>.</w:t>
      </w:r>
    </w:p>
    <w:p w14:paraId="5FD814B9" w14:textId="2649A3FA" w:rsidR="009D23B1" w:rsidRDefault="009D23B1" w:rsidP="0058136B">
      <w:pPr>
        <w:autoSpaceDE w:val="0"/>
        <w:autoSpaceDN w:val="0"/>
        <w:adjustRightInd w:val="0"/>
        <w:jc w:val="both"/>
        <w:rPr>
          <w:rFonts w:ascii="Arial" w:hAnsi="Arial" w:cs="Arial"/>
          <w:color w:val="000000"/>
          <w:sz w:val="22"/>
          <w:szCs w:val="22"/>
          <w:highlight w:val="yellow"/>
        </w:rPr>
      </w:pPr>
    </w:p>
    <w:p w14:paraId="24E7C088" w14:textId="77777777" w:rsidR="009D23B1" w:rsidRPr="0058136B" w:rsidRDefault="009D23B1" w:rsidP="0058136B">
      <w:pPr>
        <w:autoSpaceDE w:val="0"/>
        <w:autoSpaceDN w:val="0"/>
        <w:adjustRightInd w:val="0"/>
        <w:jc w:val="both"/>
        <w:rPr>
          <w:rFonts w:ascii="Arial" w:hAnsi="Arial" w:cs="Arial"/>
          <w:color w:val="000000"/>
          <w:sz w:val="22"/>
          <w:szCs w:val="22"/>
          <w:highlight w:val="yellow"/>
        </w:rPr>
      </w:pPr>
    </w:p>
    <w:p w14:paraId="49F907B4" w14:textId="77777777" w:rsidR="00FC0097" w:rsidRPr="0058136B" w:rsidRDefault="00FC0097" w:rsidP="0058136B">
      <w:pPr>
        <w:pStyle w:val="Titre1"/>
        <w:jc w:val="both"/>
        <w:rPr>
          <w:rFonts w:ascii="Arial" w:hAnsi="Arial" w:cs="Arial"/>
          <w:sz w:val="22"/>
          <w:szCs w:val="22"/>
        </w:rPr>
      </w:pPr>
      <w:bookmarkStart w:id="64" w:name="_Toc215046158"/>
      <w:r w:rsidRPr="0058136B">
        <w:rPr>
          <w:rFonts w:ascii="Arial" w:hAnsi="Arial" w:cs="Arial"/>
          <w:sz w:val="22"/>
          <w:szCs w:val="22"/>
        </w:rPr>
        <w:t>CONCLUSION DU MARCHE</w:t>
      </w:r>
      <w:bookmarkEnd w:id="64"/>
    </w:p>
    <w:p w14:paraId="71A96E43" w14:textId="77777777" w:rsidR="00FC0097" w:rsidRPr="0058136B" w:rsidRDefault="00FC0097" w:rsidP="0058136B">
      <w:pPr>
        <w:pStyle w:val="Titre1"/>
        <w:keepNext w:val="0"/>
        <w:numPr>
          <w:ilvl w:val="0"/>
          <w:numId w:val="0"/>
        </w:numPr>
        <w:tabs>
          <w:tab w:val="clear" w:pos="709"/>
          <w:tab w:val="clear" w:pos="1134"/>
          <w:tab w:val="clear" w:pos="6946"/>
          <w:tab w:val="left" w:pos="4980"/>
        </w:tabs>
        <w:spacing w:line="240" w:lineRule="exact"/>
        <w:jc w:val="both"/>
        <w:rPr>
          <w:rFonts w:ascii="Arial" w:hAnsi="Arial" w:cs="Arial"/>
          <w:sz w:val="22"/>
          <w:szCs w:val="22"/>
        </w:rPr>
      </w:pPr>
    </w:p>
    <w:p w14:paraId="21F59DF5" w14:textId="7C5C43BA" w:rsidR="00221264" w:rsidRPr="00A2335B" w:rsidRDefault="00221264" w:rsidP="00221264">
      <w:pPr>
        <w:jc w:val="both"/>
        <w:rPr>
          <w:rFonts w:ascii="Arial" w:hAnsi="Arial" w:cs="Arial"/>
          <w:sz w:val="22"/>
          <w:szCs w:val="22"/>
        </w:rPr>
      </w:pPr>
      <w:r w:rsidRPr="00A2335B">
        <w:rPr>
          <w:rFonts w:ascii="Arial" w:hAnsi="Arial" w:cs="Arial"/>
          <w:sz w:val="22"/>
          <w:szCs w:val="22"/>
        </w:rPr>
        <w:t xml:space="preserve">Il est demandé au Titulaire </w:t>
      </w:r>
      <w:r>
        <w:rPr>
          <w:rFonts w:ascii="Arial" w:hAnsi="Arial" w:cs="Arial"/>
          <w:sz w:val="22"/>
          <w:szCs w:val="22"/>
        </w:rPr>
        <w:t>de renvoyer le</w:t>
      </w:r>
      <w:r w:rsidRPr="00A2335B">
        <w:rPr>
          <w:rFonts w:ascii="Arial" w:hAnsi="Arial" w:cs="Arial"/>
          <w:sz w:val="22"/>
          <w:szCs w:val="22"/>
        </w:rPr>
        <w:t xml:space="preserve"> </w:t>
      </w:r>
      <w:r>
        <w:rPr>
          <w:rFonts w:ascii="Arial" w:hAnsi="Arial" w:cs="Arial"/>
          <w:sz w:val="22"/>
          <w:szCs w:val="22"/>
        </w:rPr>
        <w:t xml:space="preserve">présent </w:t>
      </w:r>
      <w:r w:rsidRPr="00A2335B">
        <w:rPr>
          <w:rFonts w:ascii="Arial" w:hAnsi="Arial" w:cs="Arial"/>
          <w:sz w:val="22"/>
          <w:szCs w:val="22"/>
        </w:rPr>
        <w:t>marché dûment signé</w:t>
      </w:r>
      <w:r w:rsidR="00976FC1">
        <w:rPr>
          <w:rFonts w:ascii="Arial" w:hAnsi="Arial" w:cs="Arial"/>
          <w:sz w:val="22"/>
          <w:szCs w:val="22"/>
        </w:rPr>
        <w:t>.</w:t>
      </w:r>
    </w:p>
    <w:p w14:paraId="66B97F77" w14:textId="77777777" w:rsidR="00221264" w:rsidRPr="004766E3" w:rsidRDefault="00221264" w:rsidP="00221264">
      <w:pPr>
        <w:jc w:val="both"/>
        <w:rPr>
          <w:rFonts w:ascii="Arial" w:hAnsi="Arial" w:cs="Arial"/>
          <w:sz w:val="22"/>
          <w:szCs w:val="22"/>
        </w:rPr>
      </w:pPr>
    </w:p>
    <w:p w14:paraId="40665A35" w14:textId="77777777" w:rsidR="00221264" w:rsidRPr="00221264" w:rsidRDefault="00221264" w:rsidP="00221264">
      <w:pPr>
        <w:autoSpaceDE w:val="0"/>
        <w:autoSpaceDN w:val="0"/>
        <w:adjustRightInd w:val="0"/>
        <w:jc w:val="both"/>
        <w:rPr>
          <w:rFonts w:ascii="Arial" w:hAnsi="Arial" w:cs="Arial"/>
          <w:b/>
          <w:sz w:val="22"/>
          <w:szCs w:val="22"/>
        </w:rPr>
      </w:pPr>
      <w:r w:rsidRPr="00221264">
        <w:rPr>
          <w:rFonts w:ascii="Arial" w:hAnsi="Arial" w:cs="Arial"/>
          <w:b/>
          <w:sz w:val="22"/>
          <w:szCs w:val="22"/>
        </w:rPr>
        <w:t>Fait à Grenoble en un exemplaire,</w:t>
      </w:r>
    </w:p>
    <w:p w14:paraId="134A4D3A" w14:textId="25A943C2" w:rsidR="00FC0097" w:rsidRPr="0058136B" w:rsidRDefault="00FC0097" w:rsidP="0058136B">
      <w:pPr>
        <w:autoSpaceDE w:val="0"/>
        <w:autoSpaceDN w:val="0"/>
        <w:adjustRightInd w:val="0"/>
        <w:jc w:val="both"/>
        <w:rPr>
          <w:rFonts w:ascii="Arial" w:hAnsi="Arial" w:cs="Arial"/>
          <w:b/>
          <w:color w:val="000000"/>
          <w:sz w:val="22"/>
          <w:szCs w:val="22"/>
        </w:rPr>
      </w:pPr>
    </w:p>
    <w:p w14:paraId="114D9CC7" w14:textId="77777777" w:rsidR="00FC0097" w:rsidRPr="0058136B" w:rsidRDefault="00FC0097" w:rsidP="0058136B">
      <w:pPr>
        <w:autoSpaceDE w:val="0"/>
        <w:autoSpaceDN w:val="0"/>
        <w:adjustRightInd w:val="0"/>
        <w:jc w:val="both"/>
        <w:rPr>
          <w:rFonts w:ascii="Arial" w:hAnsi="Arial" w:cs="Arial"/>
          <w:b/>
          <w:color w:val="000000"/>
          <w:sz w:val="22"/>
          <w:szCs w:val="22"/>
        </w:rPr>
      </w:pPr>
      <w:r w:rsidRPr="0058136B">
        <w:rPr>
          <w:rFonts w:ascii="Arial" w:hAnsi="Arial" w:cs="Arial"/>
          <w:b/>
          <w:color w:val="000000"/>
          <w:sz w:val="22"/>
          <w:szCs w:val="22"/>
        </w:rPr>
        <w:t xml:space="preserve">Le </w:t>
      </w:r>
    </w:p>
    <w:tbl>
      <w:tblPr>
        <w:tblW w:w="0" w:type="auto"/>
        <w:tblCellMar>
          <w:left w:w="70" w:type="dxa"/>
          <w:right w:w="70" w:type="dxa"/>
        </w:tblCellMar>
        <w:tblLook w:val="0000" w:firstRow="0" w:lastRow="0" w:firstColumn="0" w:lastColumn="0" w:noHBand="0" w:noVBand="0"/>
      </w:tblPr>
      <w:tblGrid>
        <w:gridCol w:w="4256"/>
        <w:gridCol w:w="4249"/>
      </w:tblGrid>
      <w:tr w:rsidR="00FC0097" w:rsidRPr="0058136B" w14:paraId="15A8E245" w14:textId="77777777">
        <w:tc>
          <w:tcPr>
            <w:tcW w:w="4322" w:type="dxa"/>
          </w:tcPr>
          <w:p w14:paraId="1EE5E555" w14:textId="77777777" w:rsidR="00FC0097" w:rsidRPr="0058136B" w:rsidRDefault="00FC0097" w:rsidP="0058136B">
            <w:pPr>
              <w:tabs>
                <w:tab w:val="left" w:pos="1134"/>
                <w:tab w:val="left" w:pos="6946"/>
              </w:tabs>
              <w:jc w:val="both"/>
              <w:rPr>
                <w:rFonts w:ascii="Arial" w:hAnsi="Arial" w:cs="Arial"/>
                <w:b/>
                <w:i/>
                <w:sz w:val="22"/>
                <w:szCs w:val="22"/>
              </w:rPr>
            </w:pPr>
            <w:r w:rsidRPr="0058136B">
              <w:rPr>
                <w:rFonts w:ascii="Arial" w:hAnsi="Arial" w:cs="Arial"/>
                <w:b/>
                <w:bCs/>
                <w:sz w:val="22"/>
                <w:szCs w:val="22"/>
              </w:rPr>
              <w:t>Pour le Titulaire,</w:t>
            </w:r>
          </w:p>
        </w:tc>
        <w:tc>
          <w:tcPr>
            <w:tcW w:w="4323" w:type="dxa"/>
          </w:tcPr>
          <w:p w14:paraId="749BBCDA" w14:textId="77777777" w:rsidR="00FC0097" w:rsidRPr="0058136B" w:rsidRDefault="00FC0097" w:rsidP="0058136B">
            <w:pPr>
              <w:tabs>
                <w:tab w:val="left" w:pos="1134"/>
                <w:tab w:val="left" w:pos="6946"/>
              </w:tabs>
              <w:jc w:val="both"/>
              <w:rPr>
                <w:rFonts w:ascii="Arial" w:hAnsi="Arial" w:cs="Arial"/>
                <w:b/>
                <w:i/>
                <w:sz w:val="22"/>
                <w:szCs w:val="22"/>
              </w:rPr>
            </w:pPr>
            <w:r w:rsidRPr="0058136B">
              <w:rPr>
                <w:rFonts w:ascii="Arial" w:hAnsi="Arial" w:cs="Arial"/>
                <w:b/>
                <w:bCs/>
                <w:sz w:val="22"/>
                <w:szCs w:val="22"/>
              </w:rPr>
              <w:t>Pour le CEA,</w:t>
            </w:r>
          </w:p>
        </w:tc>
      </w:tr>
    </w:tbl>
    <w:p w14:paraId="0AFD3A46" w14:textId="77777777" w:rsidR="00FC0097" w:rsidRPr="0058136B" w:rsidRDefault="00FC0097" w:rsidP="0058136B">
      <w:pPr>
        <w:tabs>
          <w:tab w:val="left" w:pos="1134"/>
          <w:tab w:val="left" w:pos="6946"/>
        </w:tabs>
        <w:jc w:val="both"/>
        <w:rPr>
          <w:rFonts w:ascii="Arial" w:hAnsi="Arial" w:cs="Arial"/>
          <w:sz w:val="22"/>
          <w:szCs w:val="22"/>
        </w:rPr>
      </w:pPr>
    </w:p>
    <w:p w14:paraId="2FB154AA" w14:textId="77777777" w:rsidR="00FC0097" w:rsidRPr="0058136B" w:rsidRDefault="00FC0097" w:rsidP="0058136B">
      <w:pPr>
        <w:tabs>
          <w:tab w:val="left" w:pos="1134"/>
          <w:tab w:val="left" w:pos="6946"/>
        </w:tabs>
        <w:jc w:val="both"/>
        <w:rPr>
          <w:rFonts w:ascii="Arial" w:hAnsi="Arial" w:cs="Arial"/>
          <w:sz w:val="22"/>
          <w:szCs w:val="22"/>
        </w:rPr>
      </w:pPr>
    </w:p>
    <w:p w14:paraId="4109D14E" w14:textId="77777777" w:rsidR="00FC0097" w:rsidRPr="0058136B" w:rsidRDefault="00FC0097" w:rsidP="0058136B">
      <w:pPr>
        <w:jc w:val="both"/>
        <w:rPr>
          <w:rFonts w:ascii="Arial" w:hAnsi="Arial" w:cs="Arial"/>
          <w:b/>
          <w:i/>
          <w:sz w:val="22"/>
          <w:szCs w:val="22"/>
        </w:rPr>
      </w:pPr>
    </w:p>
    <w:p w14:paraId="30AF651E" w14:textId="77777777" w:rsidR="00FC0097" w:rsidRPr="000D38C9" w:rsidRDefault="00FC0097" w:rsidP="006F2181">
      <w:pPr>
        <w:pStyle w:val="Titre3"/>
        <w:keepNext w:val="0"/>
        <w:numPr>
          <w:ilvl w:val="0"/>
          <w:numId w:val="0"/>
        </w:numPr>
        <w:tabs>
          <w:tab w:val="clear" w:pos="1134"/>
          <w:tab w:val="clear" w:pos="6946"/>
        </w:tabs>
        <w:autoSpaceDE w:val="0"/>
        <w:autoSpaceDN w:val="0"/>
        <w:adjustRightInd w:val="0"/>
        <w:rPr>
          <w:rFonts w:cs="Arial"/>
          <w:szCs w:val="22"/>
        </w:rPr>
      </w:pPr>
    </w:p>
    <w:sectPr w:rsidR="00FC0097" w:rsidRPr="000D38C9">
      <w:footerReference w:type="default" r:id="rId13"/>
      <w:headerReference w:type="first" r:id="rId14"/>
      <w:footerReference w:type="first" r:id="rId15"/>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CB370" w14:textId="77777777" w:rsidR="000D2F83" w:rsidRDefault="000D2F83">
      <w:r>
        <w:separator/>
      </w:r>
    </w:p>
  </w:endnote>
  <w:endnote w:type="continuationSeparator" w:id="0">
    <w:p w14:paraId="2DA38BC0" w14:textId="77777777" w:rsidR="000D2F83" w:rsidRDefault="000D2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panose1 w:val="00000000000000000000"/>
    <w:charset w:val="00"/>
    <w:family w:val="roman"/>
    <w:notTrueType/>
    <w:pitch w:val="default"/>
  </w:font>
  <w:font w:name="Futura">
    <w:altName w:val="Times New Roman"/>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D1CBB" w14:textId="72B072C4" w:rsidR="000D2F83" w:rsidRDefault="000D2F83">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ab/>
      <w:t>Projet de marché n°</w:t>
    </w:r>
    <w:r w:rsidR="00D825E2" w:rsidRPr="00D825E2">
      <w:t xml:space="preserve"> </w:t>
    </w:r>
    <w:r w:rsidR="00D825E2" w:rsidRPr="00D825E2">
      <w:rPr>
        <w:sz w:val="16"/>
        <w:szCs w:val="16"/>
      </w:rPr>
      <w:t>B25-04835-KD</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6F3827">
      <w:rPr>
        <w:rStyle w:val="Numrodepage"/>
        <w:noProof/>
        <w:sz w:val="16"/>
        <w:szCs w:val="16"/>
      </w:rPr>
      <w:t>13</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6F3827">
      <w:rPr>
        <w:rStyle w:val="Numrodepage"/>
        <w:noProof/>
        <w:sz w:val="16"/>
        <w:szCs w:val="16"/>
      </w:rPr>
      <w:t>13</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869BF" w14:textId="77777777" w:rsidR="00234E5E" w:rsidRDefault="00234E5E" w:rsidP="00234E5E">
    <w:pPr>
      <w:spacing w:before="5" w:after="120"/>
      <w:ind w:left="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6CDB3E7E" wp14:editId="31F95B04">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091D85F4" w14:textId="77777777" w:rsidR="00234E5E" w:rsidRDefault="00234E5E" w:rsidP="00234E5E">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4CA892A5" w14:textId="77777777" w:rsidR="00234E5E" w:rsidRDefault="00234E5E" w:rsidP="00234E5E">
    <w:pPr>
      <w:tabs>
        <w:tab w:val="center" w:pos="6873"/>
      </w:tabs>
      <w:rPr>
        <w:rFonts w:ascii="Arial" w:eastAsia="Arial" w:hAnsi="Arial" w:cs="Arial"/>
        <w:color w:val="767171"/>
        <w:sz w:val="12"/>
      </w:rPr>
    </w:pPr>
    <w:r>
      <w:rPr>
        <w:rFonts w:ascii="Arial" w:eastAsia="Arial" w:hAnsi="Arial" w:cs="Arial"/>
        <w:color w:val="767171"/>
        <w:sz w:val="12"/>
      </w:rPr>
      <w:t xml:space="preserve">Centre de Grenoble 17 avenue des Martyrs 38054 GRENOBLE Cedex 9 </w:t>
    </w:r>
  </w:p>
  <w:p w14:paraId="7A0E95D6" w14:textId="77777777" w:rsidR="00234E5E" w:rsidRDefault="00234E5E" w:rsidP="00234E5E">
    <w:pPr>
      <w:tabs>
        <w:tab w:val="center" w:pos="6873"/>
      </w:tabs>
    </w:pPr>
    <w:r>
      <w:rPr>
        <w:rFonts w:ascii="Arial" w:eastAsia="Arial" w:hAnsi="Arial" w:cs="Arial"/>
        <w:color w:val="767171"/>
        <w:sz w:val="12"/>
      </w:rPr>
      <w:t>Service Marchés et Achats</w:t>
    </w:r>
    <w:r>
      <w:rPr>
        <w:rFonts w:ascii="Arial" w:eastAsia="Arial" w:hAnsi="Arial" w:cs="Arial"/>
        <w:color w:val="767171"/>
        <w:sz w:val="12"/>
      </w:rPr>
      <w:tab/>
    </w:r>
    <w:r>
      <w:rPr>
        <w:rFonts w:ascii="Calibri" w:eastAsia="Calibri" w:hAnsi="Calibri" w:cs="Calibri"/>
        <w:color w:val="767171"/>
        <w:sz w:val="14"/>
      </w:rPr>
      <w:t xml:space="preserve"> </w:t>
    </w:r>
  </w:p>
  <w:p w14:paraId="1C97210A" w14:textId="77777777" w:rsidR="00234E5E" w:rsidRDefault="00234E5E" w:rsidP="00234E5E">
    <w:pPr>
      <w:spacing w:after="117"/>
      <w:ind w:left="19"/>
    </w:pPr>
    <w:r>
      <w:rPr>
        <w:rFonts w:ascii="Arial" w:eastAsia="Arial" w:hAnsi="Arial" w:cs="Arial"/>
        <w:color w:val="262626"/>
        <w:sz w:val="10"/>
      </w:rPr>
      <w:t xml:space="preserve">Établissement public à caractère industriel et commercial </w:t>
    </w:r>
    <w:proofErr w:type="spellStart"/>
    <w:r>
      <w:rPr>
        <w:rFonts w:ascii="Arial" w:eastAsia="Arial" w:hAnsi="Arial" w:cs="Arial"/>
        <w:color w:val="262626"/>
        <w:sz w:val="10"/>
      </w:rPr>
      <w:t>l</w:t>
    </w:r>
    <w:proofErr w:type="spellEnd"/>
    <w:r>
      <w:rPr>
        <w:rFonts w:ascii="Arial" w:eastAsia="Arial" w:hAnsi="Arial" w:cs="Arial"/>
        <w:color w:val="262626"/>
        <w:sz w:val="10"/>
      </w:rPr>
      <w:t xml:space="preserve"> RCS Paris B 775 685 019</w:t>
    </w:r>
    <w:r>
      <w:rPr>
        <w:rFonts w:ascii="Arial" w:eastAsia="Arial" w:hAnsi="Arial" w:cs="Arial"/>
        <w:sz w:val="10"/>
      </w:rPr>
      <w:t xml:space="preserve"> </w:t>
    </w:r>
  </w:p>
  <w:p w14:paraId="4412166E" w14:textId="77777777" w:rsidR="000D2F83" w:rsidRPr="00583DFD" w:rsidRDefault="000D2F83" w:rsidP="002D1D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1C94C" w14:textId="77777777" w:rsidR="000D2F83" w:rsidRDefault="000D2F83">
      <w:r>
        <w:separator/>
      </w:r>
    </w:p>
  </w:footnote>
  <w:footnote w:type="continuationSeparator" w:id="0">
    <w:p w14:paraId="3EDF9384" w14:textId="77777777" w:rsidR="000D2F83" w:rsidRDefault="000D2F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82623" w14:textId="77777777" w:rsidR="000D2F83" w:rsidRDefault="000D2F83">
    <w:pPr>
      <w:pStyle w:val="En-tte"/>
    </w:pPr>
  </w:p>
  <w:p w14:paraId="0C53EC5B" w14:textId="56C6EB27" w:rsidR="000D2F83" w:rsidRDefault="000D2F83">
    <w:pPr>
      <w:pStyle w:val="En-tte"/>
    </w:pPr>
    <w:r>
      <w:rPr>
        <w:noProof/>
      </w:rPr>
      <w:drawing>
        <wp:anchor distT="0" distB="0" distL="114300" distR="114300" simplePos="0" relativeHeight="251657728" behindDoc="0" locked="0" layoutInCell="1" allowOverlap="1" wp14:anchorId="33B57B3B" wp14:editId="0B6C1307">
          <wp:simplePos x="0" y="0"/>
          <wp:positionH relativeFrom="column">
            <wp:posOffset>-1082141</wp:posOffset>
          </wp:positionH>
          <wp:positionV relativeFrom="paragraph">
            <wp:posOffset>253365</wp:posOffset>
          </wp:positionV>
          <wp:extent cx="1062434" cy="1062434"/>
          <wp:effectExtent l="0" t="0" r="4445" b="444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EA_Gren_logotyp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62434" cy="106243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81207F0"/>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48221D7"/>
    <w:multiLevelType w:val="hybridMultilevel"/>
    <w:tmpl w:val="C3F4DF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394C34"/>
    <w:multiLevelType w:val="hybridMultilevel"/>
    <w:tmpl w:val="65A8685E"/>
    <w:lvl w:ilvl="0" w:tplc="6B701E9C">
      <w:start w:val="1"/>
      <w:numFmt w:val="bullet"/>
      <w:lvlText w:val="·"/>
      <w:lvlJc w:val="left"/>
      <w:pPr>
        <w:ind w:hanging="360"/>
      </w:pPr>
      <w:rPr>
        <w:rFonts w:ascii="Symbol" w:eastAsia="Symbol" w:hAnsi="Symbol" w:hint="default"/>
        <w:w w:val="76"/>
        <w:sz w:val="22"/>
        <w:szCs w:val="22"/>
      </w:rPr>
    </w:lvl>
    <w:lvl w:ilvl="1" w:tplc="CD163C26">
      <w:start w:val="1"/>
      <w:numFmt w:val="bullet"/>
      <w:lvlText w:val="•"/>
      <w:lvlJc w:val="left"/>
      <w:rPr>
        <w:rFonts w:hint="default"/>
      </w:rPr>
    </w:lvl>
    <w:lvl w:ilvl="2" w:tplc="E71CC444">
      <w:start w:val="1"/>
      <w:numFmt w:val="bullet"/>
      <w:lvlText w:val="•"/>
      <w:lvlJc w:val="left"/>
      <w:rPr>
        <w:rFonts w:hint="default"/>
      </w:rPr>
    </w:lvl>
    <w:lvl w:ilvl="3" w:tplc="0608AAA6">
      <w:start w:val="1"/>
      <w:numFmt w:val="bullet"/>
      <w:lvlText w:val="•"/>
      <w:lvlJc w:val="left"/>
      <w:rPr>
        <w:rFonts w:hint="default"/>
      </w:rPr>
    </w:lvl>
    <w:lvl w:ilvl="4" w:tplc="1C52D6AE">
      <w:start w:val="1"/>
      <w:numFmt w:val="bullet"/>
      <w:lvlText w:val="•"/>
      <w:lvlJc w:val="left"/>
      <w:rPr>
        <w:rFonts w:hint="default"/>
      </w:rPr>
    </w:lvl>
    <w:lvl w:ilvl="5" w:tplc="73B2EEAE">
      <w:start w:val="1"/>
      <w:numFmt w:val="bullet"/>
      <w:lvlText w:val="•"/>
      <w:lvlJc w:val="left"/>
      <w:rPr>
        <w:rFonts w:hint="default"/>
      </w:rPr>
    </w:lvl>
    <w:lvl w:ilvl="6" w:tplc="0896BBDE">
      <w:start w:val="1"/>
      <w:numFmt w:val="bullet"/>
      <w:lvlText w:val="•"/>
      <w:lvlJc w:val="left"/>
      <w:rPr>
        <w:rFonts w:hint="default"/>
      </w:rPr>
    </w:lvl>
    <w:lvl w:ilvl="7" w:tplc="A9CA4478">
      <w:start w:val="1"/>
      <w:numFmt w:val="bullet"/>
      <w:lvlText w:val="•"/>
      <w:lvlJc w:val="left"/>
      <w:rPr>
        <w:rFonts w:hint="default"/>
      </w:rPr>
    </w:lvl>
    <w:lvl w:ilvl="8" w:tplc="32CC0C52">
      <w:start w:val="1"/>
      <w:numFmt w:val="bullet"/>
      <w:lvlText w:val="•"/>
      <w:lvlJc w:val="left"/>
      <w:rPr>
        <w:rFonts w:hint="default"/>
      </w:rPr>
    </w:lvl>
  </w:abstractNum>
  <w:abstractNum w:abstractNumId="3" w15:restartNumberingAfterBreak="0">
    <w:nsid w:val="114D75D6"/>
    <w:multiLevelType w:val="hybridMultilevel"/>
    <w:tmpl w:val="DF7A0F06"/>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BF684C"/>
    <w:multiLevelType w:val="hybridMultilevel"/>
    <w:tmpl w:val="F5F43C22"/>
    <w:lvl w:ilvl="0" w:tplc="60503DDC">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FE30A8C"/>
    <w:multiLevelType w:val="hybridMultilevel"/>
    <w:tmpl w:val="93EE9826"/>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7" w15:restartNumberingAfterBreak="0">
    <w:nsid w:val="28D102E3"/>
    <w:multiLevelType w:val="hybridMultilevel"/>
    <w:tmpl w:val="FCCA6256"/>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29D57BCA"/>
    <w:multiLevelType w:val="hybridMultilevel"/>
    <w:tmpl w:val="77FEADA4"/>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2D97A76"/>
    <w:multiLevelType w:val="hybridMultilevel"/>
    <w:tmpl w:val="B7A6D54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33AD2622"/>
    <w:multiLevelType w:val="hybridMultilevel"/>
    <w:tmpl w:val="52B4176C"/>
    <w:lvl w:ilvl="0" w:tplc="C14611CE">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CE3189A"/>
    <w:multiLevelType w:val="hybridMultilevel"/>
    <w:tmpl w:val="F298527A"/>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59FF4FAA"/>
    <w:multiLevelType w:val="hybridMultilevel"/>
    <w:tmpl w:val="EED8931A"/>
    <w:lvl w:ilvl="0" w:tplc="C14611CE">
      <w:start w:val="13"/>
      <w:numFmt w:val="bullet"/>
      <w:lvlText w:val="-"/>
      <w:lvlJc w:val="left"/>
      <w:pPr>
        <w:tabs>
          <w:tab w:val="num" w:pos="747"/>
        </w:tabs>
        <w:ind w:left="74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B736E5"/>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65972567"/>
    <w:multiLevelType w:val="multilevel"/>
    <w:tmpl w:val="DEA03C82"/>
    <w:styleLink w:val="Style1"/>
    <w:lvl w:ilvl="0">
      <w:start w:val="1"/>
      <w:numFmt w:val="decimal"/>
      <w:pStyle w:val="Titre1"/>
      <w:suff w:val="nothing"/>
      <w:lvlText w:val="ARTICLE  %1  - "/>
      <w:lvlJc w:val="left"/>
      <w:pPr>
        <w:ind w:left="3544" w:firstLine="0"/>
      </w:pPr>
      <w:rPr>
        <w:rFonts w:ascii="Arial Gras" w:hAnsi="Arial Gras"/>
        <w:b/>
        <w:color w:val="auto"/>
        <w:sz w:val="22"/>
        <w:szCs w:val="22"/>
        <w:u w:val="singl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hAnsi="Arial" w:cs="Arial" w:hint="default"/>
        <w:b/>
      </w:rPr>
    </w:lvl>
    <w:lvl w:ilvl="3">
      <w:start w:val="1"/>
      <w:numFmt w:val="decimal"/>
      <w:pStyle w:val="Titre4"/>
      <w:suff w:val="nothing"/>
      <w:lvlText w:val="%1.%2.%3.%4 - "/>
      <w:lvlJc w:val="left"/>
      <w:pPr>
        <w:ind w:left="864" w:hanging="864"/>
      </w:pPr>
      <w:rPr>
        <w:rFonts w:hint="default"/>
        <w:b w:val="0"/>
        <w:i w:val="0"/>
        <w:sz w:val="20"/>
        <w:szCs w:val="20"/>
        <w:u w:val="none"/>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5" w15:restartNumberingAfterBreak="0">
    <w:nsid w:val="6F3D52EA"/>
    <w:multiLevelType w:val="hybridMultilevel"/>
    <w:tmpl w:val="3664F4EA"/>
    <w:lvl w:ilvl="0" w:tplc="6B701E9C">
      <w:start w:val="1"/>
      <w:numFmt w:val="bullet"/>
      <w:lvlText w:val="·"/>
      <w:lvlJc w:val="left"/>
      <w:pPr>
        <w:ind w:hanging="360"/>
      </w:pPr>
      <w:rPr>
        <w:rFonts w:ascii="Symbol" w:eastAsia="Symbol" w:hAnsi="Symbol" w:hint="default"/>
        <w:w w:val="76"/>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6141EE7"/>
    <w:multiLevelType w:val="hybridMultilevel"/>
    <w:tmpl w:val="AF389246"/>
    <w:lvl w:ilvl="0" w:tplc="60503D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631061D"/>
    <w:multiLevelType w:val="hybridMultilevel"/>
    <w:tmpl w:val="F642CAA4"/>
    <w:lvl w:ilvl="0" w:tplc="6C2684FA">
      <w:numFmt w:val="bullet"/>
      <w:lvlText w:val="-"/>
      <w:lvlJc w:val="left"/>
      <w:pPr>
        <w:ind w:left="900" w:hanging="360"/>
      </w:pPr>
      <w:rPr>
        <w:rFonts w:ascii="Arial" w:eastAsia="Times New Roman" w:hAnsi="Arial" w:cs="Aria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18" w15:restartNumberingAfterBreak="0">
    <w:nsid w:val="78D42C6B"/>
    <w:multiLevelType w:val="hybridMultilevel"/>
    <w:tmpl w:val="906E4FA0"/>
    <w:lvl w:ilvl="0" w:tplc="60503D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E572740"/>
    <w:multiLevelType w:val="hybridMultilevel"/>
    <w:tmpl w:val="16A0738C"/>
    <w:lvl w:ilvl="0" w:tplc="6C2684FA">
      <w:numFmt w:val="bullet"/>
      <w:lvlText w:val="-"/>
      <w:lvlJc w:val="left"/>
      <w:pPr>
        <w:ind w:left="90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FEC510B"/>
    <w:multiLevelType w:val="multilevel"/>
    <w:tmpl w:val="7A349FDA"/>
    <w:lvl w:ilvl="0">
      <w:start w:val="1"/>
      <w:numFmt w:val="decimal"/>
      <w:suff w:val="nothing"/>
      <w:lvlText w:val="ARTICLE  %1  - "/>
      <w:lvlJc w:val="left"/>
      <w:pPr>
        <w:ind w:left="0" w:firstLine="0"/>
      </w:pPr>
      <w:rPr>
        <w:rFonts w:ascii="Arial Gras" w:hAnsi="Arial Gras" w:hint="default"/>
        <w:b/>
        <w:i w:val="0"/>
        <w:color w:val="auto"/>
        <w:sz w:val="22"/>
        <w:szCs w:val="22"/>
        <w:u w:val="single"/>
      </w:rPr>
    </w:lvl>
    <w:lvl w:ilvl="1">
      <w:start w:val="1"/>
      <w:numFmt w:val="decimal"/>
      <w:suff w:val="nothing"/>
      <w:lvlText w:val="%1.%2 - "/>
      <w:lvlJc w:val="left"/>
      <w:pPr>
        <w:ind w:left="0" w:firstLine="0"/>
      </w:pPr>
      <w:rPr>
        <w:rFonts w:ascii="Arial Gras" w:hAnsi="Arial Gras" w:hint="default"/>
        <w:b/>
        <w:i w:val="0"/>
        <w:sz w:val="22"/>
        <w:szCs w:val="22"/>
        <w:u w:val="none"/>
      </w:rPr>
    </w:lvl>
    <w:lvl w:ilvl="2">
      <w:start w:val="1"/>
      <w:numFmt w:val="decimal"/>
      <w:suff w:val="nothing"/>
      <w:lvlText w:val="%1.%2.%3 - "/>
      <w:lvlJc w:val="left"/>
      <w:pPr>
        <w:ind w:left="0" w:firstLine="0"/>
      </w:pPr>
      <w:rPr>
        <w:rFonts w:hAnsi="Arial" w:cs="Arial" w:hint="default"/>
        <w:b/>
      </w:rPr>
    </w:lvl>
    <w:lvl w:ilvl="3">
      <w:start w:val="1"/>
      <w:numFmt w:val="decimal"/>
      <w:suff w:val="nothing"/>
      <w:lvlText w:val="%1.%2.%3.%4 - "/>
      <w:lvlJc w:val="left"/>
      <w:pPr>
        <w:ind w:left="864" w:hanging="864"/>
      </w:pPr>
      <w:rPr>
        <w:rFonts w:hint="default"/>
        <w:b w:val="0"/>
        <w:i w:val="0"/>
        <w:sz w:val="20"/>
        <w:szCs w:val="20"/>
        <w:u w:val="non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0"/>
  </w:num>
  <w:num w:numId="2">
    <w:abstractNumId w:val="12"/>
  </w:num>
  <w:num w:numId="3">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
    <w:abstractNumId w:val="13"/>
  </w:num>
  <w:num w:numId="5">
    <w:abstractNumId w:val="14"/>
  </w:num>
  <w:num w:numId="6">
    <w:abstractNumId w:val="11"/>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
  </w:num>
  <w:num w:numId="10">
    <w:abstractNumId w:val="14"/>
    <w:lvlOverride w:ilvl="0">
      <w:lvl w:ilvl="0">
        <w:start w:val="1"/>
        <w:numFmt w:val="decimal"/>
        <w:pStyle w:val="Titre1"/>
        <w:suff w:val="nothing"/>
        <w:lvlText w:val="ARTICLE  %1  - "/>
        <w:lvlJc w:val="left"/>
        <w:pPr>
          <w:ind w:left="0" w:firstLine="0"/>
        </w:pPr>
        <w:rPr>
          <w:rFonts w:ascii="Arial Gras" w:hAnsi="Arial Gras"/>
          <w:b/>
          <w:i w:val="0"/>
          <w:color w:val="auto"/>
          <w:sz w:val="22"/>
          <w:szCs w:val="22"/>
          <w:u w:val="single"/>
        </w:rPr>
      </w:lvl>
    </w:lvlOverride>
    <w:lvlOverride w:ilvl="1">
      <w:lvl w:ilvl="1">
        <w:start w:val="1"/>
        <w:numFmt w:val="decimal"/>
        <w:pStyle w:val="Titre2"/>
        <w:suff w:val="nothing"/>
        <w:lvlText w:val="%1.%2 - "/>
        <w:lvlJc w:val="left"/>
        <w:pPr>
          <w:ind w:left="851"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1">
    <w:abstractNumId w:val="0"/>
  </w:num>
  <w:num w:numId="12">
    <w:abstractNumId w:val="16"/>
  </w:num>
  <w:num w:numId="13">
    <w:abstractNumId w:val="11"/>
  </w:num>
  <w:num w:numId="14">
    <w:abstractNumId w:val="8"/>
  </w:num>
  <w:num w:numId="15">
    <w:abstractNumId w:val="20"/>
  </w:num>
  <w:num w:numId="16">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156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sz w:val="20"/>
          <w:szCs w:val="20"/>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7">
    <w:abstractNumId w:val="7"/>
  </w:num>
  <w:num w:numId="18">
    <w:abstractNumId w:val="17"/>
  </w:num>
  <w:num w:numId="19">
    <w:abstractNumId w:val="19"/>
  </w:num>
  <w:num w:numId="20">
    <w:abstractNumId w:val="5"/>
  </w:num>
  <w:num w:numId="21">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2">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3">
    <w:abstractNumId w:val="15"/>
  </w:num>
  <w:num w:numId="24">
    <w:abstractNumId w:val="4"/>
  </w:num>
  <w:num w:numId="25">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6">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7">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8">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9">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0">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1">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2">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3">
    <w:abstractNumId w:val="18"/>
  </w:num>
  <w:num w:numId="34">
    <w:abstractNumId w:val="3"/>
  </w:num>
  <w:num w:numId="35">
    <w:abstractNumId w:val="10"/>
  </w:num>
  <w:num w:numId="36">
    <w:abstractNumId w:val="10"/>
  </w:num>
  <w:num w:numId="37">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8">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9">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0">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1">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2">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3">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4">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5">
    <w:abstractNumId w:val="10"/>
  </w:num>
  <w:num w:numId="46">
    <w:abstractNumId w:val="10"/>
  </w:num>
  <w:num w:numId="47">
    <w:abstractNumId w:val="1"/>
  </w:num>
  <w:num w:numId="48">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1218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366"/>
    <w:rsid w:val="00000B1A"/>
    <w:rsid w:val="00012EBB"/>
    <w:rsid w:val="000131E1"/>
    <w:rsid w:val="00014E7A"/>
    <w:rsid w:val="000151BD"/>
    <w:rsid w:val="000157DE"/>
    <w:rsid w:val="00017C99"/>
    <w:rsid w:val="00023BB5"/>
    <w:rsid w:val="00025A5F"/>
    <w:rsid w:val="000306BA"/>
    <w:rsid w:val="000311CC"/>
    <w:rsid w:val="000437DA"/>
    <w:rsid w:val="00045D4C"/>
    <w:rsid w:val="00062D7A"/>
    <w:rsid w:val="00064704"/>
    <w:rsid w:val="00075672"/>
    <w:rsid w:val="00076526"/>
    <w:rsid w:val="00082443"/>
    <w:rsid w:val="00083973"/>
    <w:rsid w:val="00083DD2"/>
    <w:rsid w:val="00094D1B"/>
    <w:rsid w:val="000A02CC"/>
    <w:rsid w:val="000A3E50"/>
    <w:rsid w:val="000A59CE"/>
    <w:rsid w:val="000A5F42"/>
    <w:rsid w:val="000B20B2"/>
    <w:rsid w:val="000C67C7"/>
    <w:rsid w:val="000D2F83"/>
    <w:rsid w:val="000D38C9"/>
    <w:rsid w:val="000D3F1B"/>
    <w:rsid w:val="000D4AF3"/>
    <w:rsid w:val="000E2D42"/>
    <w:rsid w:val="000F094C"/>
    <w:rsid w:val="000F259F"/>
    <w:rsid w:val="00100098"/>
    <w:rsid w:val="00102DC8"/>
    <w:rsid w:val="00105C4F"/>
    <w:rsid w:val="00105F1B"/>
    <w:rsid w:val="00107ED6"/>
    <w:rsid w:val="0011305B"/>
    <w:rsid w:val="0011321A"/>
    <w:rsid w:val="00117663"/>
    <w:rsid w:val="001228F8"/>
    <w:rsid w:val="00122DFD"/>
    <w:rsid w:val="00124174"/>
    <w:rsid w:val="001344A5"/>
    <w:rsid w:val="00135557"/>
    <w:rsid w:val="00157A7E"/>
    <w:rsid w:val="00161026"/>
    <w:rsid w:val="001613EE"/>
    <w:rsid w:val="00171A21"/>
    <w:rsid w:val="00180C66"/>
    <w:rsid w:val="00181DD1"/>
    <w:rsid w:val="00187A85"/>
    <w:rsid w:val="00193D8A"/>
    <w:rsid w:val="00195EA7"/>
    <w:rsid w:val="001A11C3"/>
    <w:rsid w:val="001A1814"/>
    <w:rsid w:val="001A3D1E"/>
    <w:rsid w:val="001A5B4B"/>
    <w:rsid w:val="001A69B9"/>
    <w:rsid w:val="001A6C1D"/>
    <w:rsid w:val="001B6912"/>
    <w:rsid w:val="001C2CB2"/>
    <w:rsid w:val="001C2CD1"/>
    <w:rsid w:val="001C4D77"/>
    <w:rsid w:val="001C5198"/>
    <w:rsid w:val="001C57AB"/>
    <w:rsid w:val="001C6842"/>
    <w:rsid w:val="001D3118"/>
    <w:rsid w:val="001D6EFA"/>
    <w:rsid w:val="001E093E"/>
    <w:rsid w:val="001E4926"/>
    <w:rsid w:val="001F1A0A"/>
    <w:rsid w:val="001F218A"/>
    <w:rsid w:val="001F3618"/>
    <w:rsid w:val="001F386B"/>
    <w:rsid w:val="001F56F4"/>
    <w:rsid w:val="00200CEA"/>
    <w:rsid w:val="002039F7"/>
    <w:rsid w:val="00210F57"/>
    <w:rsid w:val="00215639"/>
    <w:rsid w:val="00221264"/>
    <w:rsid w:val="00234E5E"/>
    <w:rsid w:val="00235C16"/>
    <w:rsid w:val="00237201"/>
    <w:rsid w:val="00240342"/>
    <w:rsid w:val="002460B3"/>
    <w:rsid w:val="00253C10"/>
    <w:rsid w:val="002560D6"/>
    <w:rsid w:val="00264CFE"/>
    <w:rsid w:val="00265329"/>
    <w:rsid w:val="00266057"/>
    <w:rsid w:val="00272B46"/>
    <w:rsid w:val="00274B1B"/>
    <w:rsid w:val="00274E05"/>
    <w:rsid w:val="00274F71"/>
    <w:rsid w:val="00275E36"/>
    <w:rsid w:val="0027721A"/>
    <w:rsid w:val="00284467"/>
    <w:rsid w:val="00295BCD"/>
    <w:rsid w:val="002A48F0"/>
    <w:rsid w:val="002A6057"/>
    <w:rsid w:val="002B0641"/>
    <w:rsid w:val="002B50E8"/>
    <w:rsid w:val="002C4226"/>
    <w:rsid w:val="002C6FAF"/>
    <w:rsid w:val="002D1D6E"/>
    <w:rsid w:val="002D446E"/>
    <w:rsid w:val="002D623E"/>
    <w:rsid w:val="002E0C1F"/>
    <w:rsid w:val="002E3FF1"/>
    <w:rsid w:val="002F1551"/>
    <w:rsid w:val="003221F2"/>
    <w:rsid w:val="00324389"/>
    <w:rsid w:val="00356390"/>
    <w:rsid w:val="00360F0A"/>
    <w:rsid w:val="00360FDA"/>
    <w:rsid w:val="0036132D"/>
    <w:rsid w:val="00362BBB"/>
    <w:rsid w:val="00363482"/>
    <w:rsid w:val="0036503E"/>
    <w:rsid w:val="00371387"/>
    <w:rsid w:val="00386E2B"/>
    <w:rsid w:val="003875E6"/>
    <w:rsid w:val="00391B75"/>
    <w:rsid w:val="00394454"/>
    <w:rsid w:val="00395834"/>
    <w:rsid w:val="003966A9"/>
    <w:rsid w:val="003A1661"/>
    <w:rsid w:val="003B2822"/>
    <w:rsid w:val="003C2224"/>
    <w:rsid w:val="003C497B"/>
    <w:rsid w:val="003E5EAD"/>
    <w:rsid w:val="003E6E82"/>
    <w:rsid w:val="003F3924"/>
    <w:rsid w:val="00400A02"/>
    <w:rsid w:val="00403EA7"/>
    <w:rsid w:val="0040463B"/>
    <w:rsid w:val="0041281E"/>
    <w:rsid w:val="0041405F"/>
    <w:rsid w:val="00414147"/>
    <w:rsid w:val="00420C31"/>
    <w:rsid w:val="0042420F"/>
    <w:rsid w:val="00426490"/>
    <w:rsid w:val="00437022"/>
    <w:rsid w:val="00440B2E"/>
    <w:rsid w:val="00442B1D"/>
    <w:rsid w:val="004454BF"/>
    <w:rsid w:val="00451178"/>
    <w:rsid w:val="0045489A"/>
    <w:rsid w:val="00454DD6"/>
    <w:rsid w:val="00461402"/>
    <w:rsid w:val="004626F8"/>
    <w:rsid w:val="00463F76"/>
    <w:rsid w:val="004661EC"/>
    <w:rsid w:val="00470C2B"/>
    <w:rsid w:val="0047362D"/>
    <w:rsid w:val="0048269F"/>
    <w:rsid w:val="00485B32"/>
    <w:rsid w:val="00492544"/>
    <w:rsid w:val="004A2366"/>
    <w:rsid w:val="004A27EC"/>
    <w:rsid w:val="004B2EB1"/>
    <w:rsid w:val="004B56D3"/>
    <w:rsid w:val="004B60E7"/>
    <w:rsid w:val="004C7FDD"/>
    <w:rsid w:val="004D2821"/>
    <w:rsid w:val="004D4F41"/>
    <w:rsid w:val="004E2957"/>
    <w:rsid w:val="004E6C76"/>
    <w:rsid w:val="004E7B4A"/>
    <w:rsid w:val="004F2555"/>
    <w:rsid w:val="004F28B6"/>
    <w:rsid w:val="004F6B7B"/>
    <w:rsid w:val="004F706A"/>
    <w:rsid w:val="00506B13"/>
    <w:rsid w:val="00514E54"/>
    <w:rsid w:val="00515F2F"/>
    <w:rsid w:val="005266D8"/>
    <w:rsid w:val="00532E64"/>
    <w:rsid w:val="00534F2B"/>
    <w:rsid w:val="00537AF8"/>
    <w:rsid w:val="00545EB1"/>
    <w:rsid w:val="005527E2"/>
    <w:rsid w:val="005533A5"/>
    <w:rsid w:val="00555728"/>
    <w:rsid w:val="0056344B"/>
    <w:rsid w:val="005642BD"/>
    <w:rsid w:val="0056464C"/>
    <w:rsid w:val="00564703"/>
    <w:rsid w:val="005664CF"/>
    <w:rsid w:val="00575122"/>
    <w:rsid w:val="00580F22"/>
    <w:rsid w:val="0058136B"/>
    <w:rsid w:val="005820A0"/>
    <w:rsid w:val="00582856"/>
    <w:rsid w:val="00585241"/>
    <w:rsid w:val="0058639C"/>
    <w:rsid w:val="0058766E"/>
    <w:rsid w:val="005948A2"/>
    <w:rsid w:val="005A25DE"/>
    <w:rsid w:val="005A3FCA"/>
    <w:rsid w:val="005A4BE1"/>
    <w:rsid w:val="005A5758"/>
    <w:rsid w:val="005B3023"/>
    <w:rsid w:val="005B340C"/>
    <w:rsid w:val="005B51AC"/>
    <w:rsid w:val="005B6294"/>
    <w:rsid w:val="005B7F9D"/>
    <w:rsid w:val="005C2E97"/>
    <w:rsid w:val="005C4908"/>
    <w:rsid w:val="005D2737"/>
    <w:rsid w:val="005D27D8"/>
    <w:rsid w:val="005D4C41"/>
    <w:rsid w:val="005D787C"/>
    <w:rsid w:val="005E04FF"/>
    <w:rsid w:val="005E187E"/>
    <w:rsid w:val="005E5966"/>
    <w:rsid w:val="005F0D33"/>
    <w:rsid w:val="005F2FC7"/>
    <w:rsid w:val="005F774C"/>
    <w:rsid w:val="00602086"/>
    <w:rsid w:val="0060427A"/>
    <w:rsid w:val="00604988"/>
    <w:rsid w:val="0061159E"/>
    <w:rsid w:val="00613595"/>
    <w:rsid w:val="0061456F"/>
    <w:rsid w:val="0061631B"/>
    <w:rsid w:val="00620050"/>
    <w:rsid w:val="00630B6D"/>
    <w:rsid w:val="00631FB2"/>
    <w:rsid w:val="0063302E"/>
    <w:rsid w:val="0064062F"/>
    <w:rsid w:val="006539B1"/>
    <w:rsid w:val="00671A8A"/>
    <w:rsid w:val="00680560"/>
    <w:rsid w:val="006878B7"/>
    <w:rsid w:val="00693FB4"/>
    <w:rsid w:val="00696683"/>
    <w:rsid w:val="006A43C7"/>
    <w:rsid w:val="006A45D2"/>
    <w:rsid w:val="006A7CEB"/>
    <w:rsid w:val="006B1B2D"/>
    <w:rsid w:val="006C125F"/>
    <w:rsid w:val="006C1A7B"/>
    <w:rsid w:val="006D5B91"/>
    <w:rsid w:val="006E1C3F"/>
    <w:rsid w:val="006E59D7"/>
    <w:rsid w:val="006E5CE6"/>
    <w:rsid w:val="006F2181"/>
    <w:rsid w:val="006F3827"/>
    <w:rsid w:val="00710721"/>
    <w:rsid w:val="00710785"/>
    <w:rsid w:val="00713689"/>
    <w:rsid w:val="00717F4B"/>
    <w:rsid w:val="00725158"/>
    <w:rsid w:val="00730857"/>
    <w:rsid w:val="00741D1D"/>
    <w:rsid w:val="0074209D"/>
    <w:rsid w:val="00743FEB"/>
    <w:rsid w:val="00745997"/>
    <w:rsid w:val="007566E3"/>
    <w:rsid w:val="007668B5"/>
    <w:rsid w:val="00767C41"/>
    <w:rsid w:val="00772269"/>
    <w:rsid w:val="007778D9"/>
    <w:rsid w:val="00784333"/>
    <w:rsid w:val="00794907"/>
    <w:rsid w:val="007A1D5A"/>
    <w:rsid w:val="007A7E7F"/>
    <w:rsid w:val="007B17DF"/>
    <w:rsid w:val="007B2AA0"/>
    <w:rsid w:val="007B374D"/>
    <w:rsid w:val="007C27CD"/>
    <w:rsid w:val="007C3793"/>
    <w:rsid w:val="007D00D7"/>
    <w:rsid w:val="007D2221"/>
    <w:rsid w:val="007F5015"/>
    <w:rsid w:val="008006C4"/>
    <w:rsid w:val="0080190E"/>
    <w:rsid w:val="008137DF"/>
    <w:rsid w:val="00817386"/>
    <w:rsid w:val="008215C2"/>
    <w:rsid w:val="0082717D"/>
    <w:rsid w:val="00832237"/>
    <w:rsid w:val="008349A9"/>
    <w:rsid w:val="00840616"/>
    <w:rsid w:val="008427B5"/>
    <w:rsid w:val="00842F44"/>
    <w:rsid w:val="00852A92"/>
    <w:rsid w:val="00871C77"/>
    <w:rsid w:val="0088571F"/>
    <w:rsid w:val="00895F53"/>
    <w:rsid w:val="008A2260"/>
    <w:rsid w:val="008B2A35"/>
    <w:rsid w:val="008B4935"/>
    <w:rsid w:val="008B5F06"/>
    <w:rsid w:val="008B6A23"/>
    <w:rsid w:val="008C0A61"/>
    <w:rsid w:val="008C5573"/>
    <w:rsid w:val="008D4280"/>
    <w:rsid w:val="008D5383"/>
    <w:rsid w:val="008E1E65"/>
    <w:rsid w:val="008E2AC6"/>
    <w:rsid w:val="008F15C4"/>
    <w:rsid w:val="008F7CD1"/>
    <w:rsid w:val="008F7FD8"/>
    <w:rsid w:val="009039AC"/>
    <w:rsid w:val="009102D6"/>
    <w:rsid w:val="00916947"/>
    <w:rsid w:val="00917A49"/>
    <w:rsid w:val="009217DE"/>
    <w:rsid w:val="009324C5"/>
    <w:rsid w:val="00940F2C"/>
    <w:rsid w:val="00947E4E"/>
    <w:rsid w:val="0095075E"/>
    <w:rsid w:val="00953577"/>
    <w:rsid w:val="009578C4"/>
    <w:rsid w:val="00974755"/>
    <w:rsid w:val="00975A40"/>
    <w:rsid w:val="00975F58"/>
    <w:rsid w:val="00976FC1"/>
    <w:rsid w:val="00981355"/>
    <w:rsid w:val="00983F20"/>
    <w:rsid w:val="00996B0B"/>
    <w:rsid w:val="009A09E6"/>
    <w:rsid w:val="009A1804"/>
    <w:rsid w:val="009A3D16"/>
    <w:rsid w:val="009B292A"/>
    <w:rsid w:val="009B7078"/>
    <w:rsid w:val="009C0EA3"/>
    <w:rsid w:val="009C1431"/>
    <w:rsid w:val="009C54B6"/>
    <w:rsid w:val="009C758D"/>
    <w:rsid w:val="009D23B1"/>
    <w:rsid w:val="009D4A3B"/>
    <w:rsid w:val="009E0A1C"/>
    <w:rsid w:val="009E3816"/>
    <w:rsid w:val="009E3F04"/>
    <w:rsid w:val="009E56D2"/>
    <w:rsid w:val="009E680A"/>
    <w:rsid w:val="009F0DAA"/>
    <w:rsid w:val="009F1757"/>
    <w:rsid w:val="009F259B"/>
    <w:rsid w:val="009F275A"/>
    <w:rsid w:val="00A0579F"/>
    <w:rsid w:val="00A108A6"/>
    <w:rsid w:val="00A119A9"/>
    <w:rsid w:val="00A30670"/>
    <w:rsid w:val="00A3330B"/>
    <w:rsid w:val="00A338B9"/>
    <w:rsid w:val="00A353E8"/>
    <w:rsid w:val="00A35C22"/>
    <w:rsid w:val="00A40F35"/>
    <w:rsid w:val="00A50845"/>
    <w:rsid w:val="00A54192"/>
    <w:rsid w:val="00A61A10"/>
    <w:rsid w:val="00A61B46"/>
    <w:rsid w:val="00A76DE3"/>
    <w:rsid w:val="00A83845"/>
    <w:rsid w:val="00A9445B"/>
    <w:rsid w:val="00A9513E"/>
    <w:rsid w:val="00A95CE1"/>
    <w:rsid w:val="00AA7536"/>
    <w:rsid w:val="00AB3ADE"/>
    <w:rsid w:val="00AB68FB"/>
    <w:rsid w:val="00AC2DBF"/>
    <w:rsid w:val="00AC5726"/>
    <w:rsid w:val="00AC71B1"/>
    <w:rsid w:val="00AE2AFB"/>
    <w:rsid w:val="00AE3343"/>
    <w:rsid w:val="00AE6E4C"/>
    <w:rsid w:val="00AF5A61"/>
    <w:rsid w:val="00B00C8A"/>
    <w:rsid w:val="00B2343B"/>
    <w:rsid w:val="00B23814"/>
    <w:rsid w:val="00B24A9F"/>
    <w:rsid w:val="00B35EA3"/>
    <w:rsid w:val="00B518F0"/>
    <w:rsid w:val="00B6076D"/>
    <w:rsid w:val="00B7065B"/>
    <w:rsid w:val="00B74489"/>
    <w:rsid w:val="00B757D9"/>
    <w:rsid w:val="00B82321"/>
    <w:rsid w:val="00B83259"/>
    <w:rsid w:val="00B861EE"/>
    <w:rsid w:val="00B86B61"/>
    <w:rsid w:val="00B9392E"/>
    <w:rsid w:val="00BA188A"/>
    <w:rsid w:val="00BA4621"/>
    <w:rsid w:val="00BA47B1"/>
    <w:rsid w:val="00BA522A"/>
    <w:rsid w:val="00BA5B22"/>
    <w:rsid w:val="00BA680E"/>
    <w:rsid w:val="00BB10BB"/>
    <w:rsid w:val="00BC26EA"/>
    <w:rsid w:val="00BC6045"/>
    <w:rsid w:val="00BD2194"/>
    <w:rsid w:val="00BE150D"/>
    <w:rsid w:val="00BE69C3"/>
    <w:rsid w:val="00BF2839"/>
    <w:rsid w:val="00BF3009"/>
    <w:rsid w:val="00BF6AAF"/>
    <w:rsid w:val="00C050FD"/>
    <w:rsid w:val="00C14BF1"/>
    <w:rsid w:val="00C21D80"/>
    <w:rsid w:val="00C27010"/>
    <w:rsid w:val="00C317D9"/>
    <w:rsid w:val="00C3386C"/>
    <w:rsid w:val="00C3450A"/>
    <w:rsid w:val="00C3641A"/>
    <w:rsid w:val="00C41C63"/>
    <w:rsid w:val="00C41E04"/>
    <w:rsid w:val="00C449A8"/>
    <w:rsid w:val="00C4558F"/>
    <w:rsid w:val="00C51E91"/>
    <w:rsid w:val="00C53994"/>
    <w:rsid w:val="00C53DA6"/>
    <w:rsid w:val="00C7057C"/>
    <w:rsid w:val="00C7651B"/>
    <w:rsid w:val="00C77603"/>
    <w:rsid w:val="00C81490"/>
    <w:rsid w:val="00C82869"/>
    <w:rsid w:val="00C91B9C"/>
    <w:rsid w:val="00C924BA"/>
    <w:rsid w:val="00C9461F"/>
    <w:rsid w:val="00CA5DF9"/>
    <w:rsid w:val="00CB3260"/>
    <w:rsid w:val="00CB355A"/>
    <w:rsid w:val="00CC744D"/>
    <w:rsid w:val="00CD5771"/>
    <w:rsid w:val="00CE3012"/>
    <w:rsid w:val="00CE71E3"/>
    <w:rsid w:val="00CF3719"/>
    <w:rsid w:val="00D02A08"/>
    <w:rsid w:val="00D04E78"/>
    <w:rsid w:val="00D06EAC"/>
    <w:rsid w:val="00D107D4"/>
    <w:rsid w:val="00D15B1D"/>
    <w:rsid w:val="00D20E62"/>
    <w:rsid w:val="00D26FE1"/>
    <w:rsid w:val="00D4120F"/>
    <w:rsid w:val="00D536EB"/>
    <w:rsid w:val="00D614B0"/>
    <w:rsid w:val="00D616DE"/>
    <w:rsid w:val="00D63608"/>
    <w:rsid w:val="00D63AE2"/>
    <w:rsid w:val="00D6441A"/>
    <w:rsid w:val="00D825E2"/>
    <w:rsid w:val="00D96FB5"/>
    <w:rsid w:val="00D97D63"/>
    <w:rsid w:val="00DA19BD"/>
    <w:rsid w:val="00DA5F35"/>
    <w:rsid w:val="00DA691B"/>
    <w:rsid w:val="00DB5028"/>
    <w:rsid w:val="00DB7CAE"/>
    <w:rsid w:val="00DC151F"/>
    <w:rsid w:val="00DD065F"/>
    <w:rsid w:val="00DD3DDA"/>
    <w:rsid w:val="00DD6E09"/>
    <w:rsid w:val="00DE3BD8"/>
    <w:rsid w:val="00DE4A41"/>
    <w:rsid w:val="00DE5CD3"/>
    <w:rsid w:val="00E000F1"/>
    <w:rsid w:val="00E03586"/>
    <w:rsid w:val="00E12A37"/>
    <w:rsid w:val="00E17B75"/>
    <w:rsid w:val="00E21A90"/>
    <w:rsid w:val="00E221BF"/>
    <w:rsid w:val="00E304D5"/>
    <w:rsid w:val="00E34D83"/>
    <w:rsid w:val="00E42897"/>
    <w:rsid w:val="00E447F5"/>
    <w:rsid w:val="00E50C61"/>
    <w:rsid w:val="00E547D2"/>
    <w:rsid w:val="00E60DEC"/>
    <w:rsid w:val="00E67F5E"/>
    <w:rsid w:val="00E70BB4"/>
    <w:rsid w:val="00E756AD"/>
    <w:rsid w:val="00E80CA6"/>
    <w:rsid w:val="00E81062"/>
    <w:rsid w:val="00E8557E"/>
    <w:rsid w:val="00E91E11"/>
    <w:rsid w:val="00E96ADB"/>
    <w:rsid w:val="00EA4FFC"/>
    <w:rsid w:val="00EB276C"/>
    <w:rsid w:val="00EB3C41"/>
    <w:rsid w:val="00EC09B0"/>
    <w:rsid w:val="00ED5861"/>
    <w:rsid w:val="00EE030B"/>
    <w:rsid w:val="00EE6C37"/>
    <w:rsid w:val="00EF02CB"/>
    <w:rsid w:val="00EF0EF3"/>
    <w:rsid w:val="00EF34ED"/>
    <w:rsid w:val="00EF5AD6"/>
    <w:rsid w:val="00F0023D"/>
    <w:rsid w:val="00F01800"/>
    <w:rsid w:val="00F047C9"/>
    <w:rsid w:val="00F07318"/>
    <w:rsid w:val="00F12568"/>
    <w:rsid w:val="00F339DF"/>
    <w:rsid w:val="00F37725"/>
    <w:rsid w:val="00F45C55"/>
    <w:rsid w:val="00F51169"/>
    <w:rsid w:val="00F64297"/>
    <w:rsid w:val="00F70671"/>
    <w:rsid w:val="00F70B7E"/>
    <w:rsid w:val="00F727DC"/>
    <w:rsid w:val="00F75191"/>
    <w:rsid w:val="00F81280"/>
    <w:rsid w:val="00F81728"/>
    <w:rsid w:val="00F83037"/>
    <w:rsid w:val="00F87452"/>
    <w:rsid w:val="00F9259A"/>
    <w:rsid w:val="00FA025A"/>
    <w:rsid w:val="00FA0266"/>
    <w:rsid w:val="00FB15A6"/>
    <w:rsid w:val="00FC0097"/>
    <w:rsid w:val="00FC5C0B"/>
    <w:rsid w:val="00FD5574"/>
    <w:rsid w:val="00FE7784"/>
    <w:rsid w:val="00FE7B26"/>
    <w:rsid w:val="00FF11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857"/>
    <o:shapelayout v:ext="edit">
      <o:idmap v:ext="edit" data="1"/>
    </o:shapelayout>
  </w:shapeDefaults>
  <w:decimalSymbol w:val=","/>
  <w:listSeparator w:val=";"/>
  <w14:docId w14:val="3E02889E"/>
  <w15:docId w15:val="{0EC71497-6855-4DBC-85BE-826413370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F83037"/>
    <w:pPr>
      <w:keepNext/>
      <w:numPr>
        <w:numId w:val="3"/>
      </w:numPr>
      <w:tabs>
        <w:tab w:val="left" w:pos="709"/>
        <w:tab w:val="left" w:pos="1134"/>
        <w:tab w:val="left" w:pos="6946"/>
      </w:tabs>
      <w:outlineLvl w:val="0"/>
    </w:pPr>
    <w:rPr>
      <w:b/>
      <w:bCs/>
      <w:szCs w:val="20"/>
      <w:u w:val="single"/>
    </w:rPr>
  </w:style>
  <w:style w:type="paragraph" w:styleId="Titre2">
    <w:name w:val="heading 2"/>
    <w:basedOn w:val="Normal"/>
    <w:next w:val="Normal"/>
    <w:qFormat/>
    <w:rsid w:val="00F83037"/>
    <w:pPr>
      <w:keepNext/>
      <w:numPr>
        <w:ilvl w:val="1"/>
        <w:numId w:val="3"/>
      </w:numPr>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rsid w:val="00C449A8"/>
    <w:pPr>
      <w:keepNext/>
      <w:numPr>
        <w:ilvl w:val="2"/>
        <w:numId w:val="3"/>
      </w:numPr>
      <w:tabs>
        <w:tab w:val="left" w:pos="1134"/>
        <w:tab w:val="left" w:pos="6946"/>
      </w:tabs>
      <w:jc w:val="both"/>
      <w:outlineLvl w:val="2"/>
    </w:pPr>
    <w:rPr>
      <w:rFonts w:ascii="Arial" w:hAnsi="Arial"/>
      <w:i/>
      <w:sz w:val="22"/>
      <w:szCs w:val="20"/>
    </w:rPr>
  </w:style>
  <w:style w:type="paragraph" w:styleId="Titre4">
    <w:name w:val="heading 4"/>
    <w:basedOn w:val="Normal"/>
    <w:next w:val="Normal"/>
    <w:qFormat/>
    <w:rsid w:val="00F83037"/>
    <w:pPr>
      <w:keepNext/>
      <w:numPr>
        <w:ilvl w:val="3"/>
        <w:numId w:val="3"/>
      </w:numPr>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rsid w:val="00F83037"/>
    <w:pPr>
      <w:keepNext/>
      <w:numPr>
        <w:ilvl w:val="4"/>
        <w:numId w:val="3"/>
      </w:numPr>
      <w:tabs>
        <w:tab w:val="left" w:pos="1134"/>
        <w:tab w:val="left" w:pos="6946"/>
      </w:tabs>
      <w:jc w:val="both"/>
      <w:outlineLvl w:val="4"/>
    </w:pPr>
    <w:rPr>
      <w:rFonts w:ascii="Futura" w:hAnsi="Futura"/>
      <w:szCs w:val="20"/>
    </w:rPr>
  </w:style>
  <w:style w:type="paragraph" w:styleId="Titre6">
    <w:name w:val="heading 6"/>
    <w:basedOn w:val="Normal"/>
    <w:next w:val="Normal"/>
    <w:qFormat/>
    <w:rsid w:val="00F83037"/>
    <w:pPr>
      <w:keepNext/>
      <w:numPr>
        <w:ilvl w:val="5"/>
        <w:numId w:val="3"/>
      </w:numPr>
      <w:tabs>
        <w:tab w:val="left" w:pos="709"/>
        <w:tab w:val="left" w:pos="6946"/>
      </w:tabs>
      <w:outlineLvl w:val="5"/>
    </w:pPr>
    <w:rPr>
      <w:rFonts w:ascii="Futura" w:hAnsi="Futura"/>
      <w:b/>
      <w:szCs w:val="20"/>
      <w:u w:val="single"/>
    </w:rPr>
  </w:style>
  <w:style w:type="paragraph" w:styleId="Titre7">
    <w:name w:val="heading 7"/>
    <w:basedOn w:val="Normal"/>
    <w:next w:val="Normal"/>
    <w:qFormat/>
    <w:rsid w:val="00F83037"/>
    <w:pPr>
      <w:keepNext/>
      <w:numPr>
        <w:ilvl w:val="6"/>
        <w:numId w:val="3"/>
      </w:numPr>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rsid w:val="00F83037"/>
    <w:pPr>
      <w:keepNext/>
      <w:numPr>
        <w:ilvl w:val="7"/>
        <w:numId w:val="3"/>
      </w:numPr>
      <w:tabs>
        <w:tab w:val="left" w:pos="1134"/>
        <w:tab w:val="left" w:pos="6946"/>
      </w:tabs>
      <w:jc w:val="both"/>
      <w:outlineLvl w:val="7"/>
    </w:pPr>
    <w:rPr>
      <w:rFonts w:ascii="Futura" w:hAnsi="Futura"/>
      <w:b/>
      <w:sz w:val="22"/>
      <w:szCs w:val="20"/>
    </w:rPr>
  </w:style>
  <w:style w:type="paragraph" w:styleId="Titre9">
    <w:name w:val="heading 9"/>
    <w:basedOn w:val="Normal"/>
    <w:next w:val="Normal"/>
    <w:qFormat/>
    <w:rsid w:val="00F83037"/>
    <w:pPr>
      <w:keepNext/>
      <w:numPr>
        <w:ilvl w:val="8"/>
        <w:numId w:val="3"/>
      </w:numPr>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pPr>
      <w:spacing w:before="240"/>
    </w:pPr>
    <w:rPr>
      <w:b/>
      <w:bCs/>
      <w:sz w:val="20"/>
      <w:szCs w:val="20"/>
    </w:rPr>
  </w:style>
  <w:style w:type="paragraph" w:styleId="TM1">
    <w:name w:val="toc 1"/>
    <w:basedOn w:val="Normal"/>
    <w:next w:val="Normal"/>
    <w:autoRedefine/>
    <w:uiPriority w:val="39"/>
    <w:rsid w:val="00630B6D"/>
    <w:pPr>
      <w:tabs>
        <w:tab w:val="right" w:pos="8495"/>
      </w:tabs>
      <w:spacing w:before="360"/>
      <w:jc w:val="center"/>
    </w:pPr>
    <w:rPr>
      <w:rFonts w:ascii="Arial" w:hAnsi="Arial" w:cs="Arial"/>
      <w:b/>
      <w:bCs/>
      <w:caps/>
    </w:rPr>
  </w:style>
  <w:style w:type="paragraph" w:styleId="TM3">
    <w:name w:val="toc 3"/>
    <w:basedOn w:val="Normal"/>
    <w:next w:val="Normal"/>
    <w:autoRedefine/>
    <w:uiPriority w:val="39"/>
    <w:pPr>
      <w:ind w:left="240"/>
    </w:pPr>
    <w:rPr>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480"/>
    </w:pPr>
    <w:rPr>
      <w:sz w:val="20"/>
      <w:szCs w:val="20"/>
    </w:rPr>
  </w:style>
  <w:style w:type="paragraph" w:styleId="TM5">
    <w:name w:val="toc 5"/>
    <w:basedOn w:val="Normal"/>
    <w:next w:val="Normal"/>
    <w:autoRedefine/>
    <w:semiHidden/>
    <w:pPr>
      <w:ind w:left="720"/>
    </w:pPr>
    <w:rPr>
      <w:sz w:val="20"/>
      <w:szCs w:val="20"/>
    </w:rPr>
  </w:style>
  <w:style w:type="paragraph" w:styleId="TM6">
    <w:name w:val="toc 6"/>
    <w:basedOn w:val="Normal"/>
    <w:next w:val="Normal"/>
    <w:autoRedefine/>
    <w:semiHidden/>
    <w:pPr>
      <w:ind w:left="960"/>
    </w:pPr>
    <w:rPr>
      <w:sz w:val="20"/>
      <w:szCs w:val="20"/>
    </w:rPr>
  </w:style>
  <w:style w:type="paragraph" w:styleId="TM7">
    <w:name w:val="toc 7"/>
    <w:basedOn w:val="Normal"/>
    <w:next w:val="Normal"/>
    <w:autoRedefine/>
    <w:semiHidden/>
    <w:pPr>
      <w:ind w:left="1200"/>
    </w:pPr>
    <w:rPr>
      <w:sz w:val="20"/>
      <w:szCs w:val="20"/>
    </w:rPr>
  </w:style>
  <w:style w:type="paragraph" w:styleId="TM8">
    <w:name w:val="toc 8"/>
    <w:basedOn w:val="Normal"/>
    <w:next w:val="Normal"/>
    <w:autoRedefine/>
    <w:semiHidden/>
    <w:pPr>
      <w:ind w:left="1440"/>
    </w:pPr>
    <w:rPr>
      <w:sz w:val="20"/>
      <w:szCs w:val="20"/>
    </w:rPr>
  </w:style>
  <w:style w:type="paragraph" w:styleId="TM9">
    <w:name w:val="toc 9"/>
    <w:basedOn w:val="Normal"/>
    <w:next w:val="Normal"/>
    <w:autoRedefine/>
    <w:semiHidden/>
    <w:pPr>
      <w:ind w:left="1680"/>
    </w:pPr>
    <w:rPr>
      <w:sz w:val="20"/>
      <w:szCs w:val="20"/>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styleId="Objetducommentaire">
    <w:name w:val="annotation subject"/>
    <w:basedOn w:val="Commentaire"/>
    <w:next w:val="Commentaire"/>
    <w:semiHidden/>
    <w:rsid w:val="00014E7A"/>
    <w:rPr>
      <w:b/>
      <w:bCs/>
    </w:rPr>
  </w:style>
  <w:style w:type="numbering" w:styleId="ArticleSection">
    <w:name w:val="Outline List 3"/>
    <w:basedOn w:val="Aucuneliste"/>
    <w:rsid w:val="00F83037"/>
    <w:pPr>
      <w:numPr>
        <w:numId w:val="4"/>
      </w:numPr>
    </w:pPr>
  </w:style>
  <w:style w:type="paragraph" w:styleId="Index1">
    <w:name w:val="index 1"/>
    <w:basedOn w:val="Normal"/>
    <w:next w:val="Normal"/>
    <w:autoRedefine/>
    <w:semiHidden/>
    <w:rsid w:val="00F83037"/>
    <w:pPr>
      <w:ind w:left="240" w:hanging="240"/>
    </w:pPr>
    <w:rPr>
      <w:sz w:val="18"/>
      <w:szCs w:val="18"/>
    </w:rPr>
  </w:style>
  <w:style w:type="numbering" w:customStyle="1" w:styleId="Style1">
    <w:name w:val="Style1"/>
    <w:rsid w:val="00F83037"/>
    <w:pPr>
      <w:numPr>
        <w:numId w:val="5"/>
      </w:numPr>
    </w:pPr>
  </w:style>
  <w:style w:type="paragraph" w:styleId="Index2">
    <w:name w:val="index 2"/>
    <w:basedOn w:val="Normal"/>
    <w:next w:val="Normal"/>
    <w:autoRedefine/>
    <w:semiHidden/>
    <w:rsid w:val="00F83037"/>
    <w:pPr>
      <w:ind w:left="480" w:hanging="240"/>
    </w:pPr>
    <w:rPr>
      <w:sz w:val="18"/>
      <w:szCs w:val="18"/>
    </w:rPr>
  </w:style>
  <w:style w:type="paragraph" w:styleId="Index3">
    <w:name w:val="index 3"/>
    <w:basedOn w:val="Normal"/>
    <w:next w:val="Normal"/>
    <w:autoRedefine/>
    <w:semiHidden/>
    <w:rsid w:val="00F83037"/>
    <w:pPr>
      <w:ind w:left="720" w:hanging="240"/>
    </w:pPr>
    <w:rPr>
      <w:sz w:val="18"/>
      <w:szCs w:val="18"/>
    </w:rPr>
  </w:style>
  <w:style w:type="paragraph" w:styleId="Index4">
    <w:name w:val="index 4"/>
    <w:basedOn w:val="Normal"/>
    <w:next w:val="Normal"/>
    <w:autoRedefine/>
    <w:semiHidden/>
    <w:rsid w:val="00F83037"/>
    <w:pPr>
      <w:ind w:left="960" w:hanging="240"/>
    </w:pPr>
    <w:rPr>
      <w:sz w:val="18"/>
      <w:szCs w:val="18"/>
    </w:rPr>
  </w:style>
  <w:style w:type="paragraph" w:styleId="Index5">
    <w:name w:val="index 5"/>
    <w:basedOn w:val="Normal"/>
    <w:next w:val="Normal"/>
    <w:autoRedefine/>
    <w:semiHidden/>
    <w:rsid w:val="00F83037"/>
    <w:pPr>
      <w:ind w:left="1200" w:hanging="240"/>
    </w:pPr>
    <w:rPr>
      <w:sz w:val="18"/>
      <w:szCs w:val="18"/>
    </w:rPr>
  </w:style>
  <w:style w:type="paragraph" w:styleId="Index6">
    <w:name w:val="index 6"/>
    <w:basedOn w:val="Normal"/>
    <w:next w:val="Normal"/>
    <w:autoRedefine/>
    <w:semiHidden/>
    <w:rsid w:val="00F83037"/>
    <w:pPr>
      <w:ind w:left="1440" w:hanging="240"/>
    </w:pPr>
    <w:rPr>
      <w:sz w:val="18"/>
      <w:szCs w:val="18"/>
    </w:rPr>
  </w:style>
  <w:style w:type="paragraph" w:styleId="Index7">
    <w:name w:val="index 7"/>
    <w:basedOn w:val="Normal"/>
    <w:next w:val="Normal"/>
    <w:autoRedefine/>
    <w:semiHidden/>
    <w:rsid w:val="00F83037"/>
    <w:pPr>
      <w:ind w:left="1680" w:hanging="240"/>
    </w:pPr>
    <w:rPr>
      <w:sz w:val="18"/>
      <w:szCs w:val="18"/>
    </w:rPr>
  </w:style>
  <w:style w:type="paragraph" w:styleId="Index8">
    <w:name w:val="index 8"/>
    <w:basedOn w:val="Normal"/>
    <w:next w:val="Normal"/>
    <w:autoRedefine/>
    <w:semiHidden/>
    <w:rsid w:val="00F83037"/>
    <w:pPr>
      <w:ind w:left="1920" w:hanging="240"/>
    </w:pPr>
    <w:rPr>
      <w:sz w:val="18"/>
      <w:szCs w:val="18"/>
    </w:rPr>
  </w:style>
  <w:style w:type="paragraph" w:styleId="Index9">
    <w:name w:val="index 9"/>
    <w:basedOn w:val="Normal"/>
    <w:next w:val="Normal"/>
    <w:autoRedefine/>
    <w:semiHidden/>
    <w:rsid w:val="00F83037"/>
    <w:pPr>
      <w:ind w:left="2160" w:hanging="240"/>
    </w:pPr>
    <w:rPr>
      <w:sz w:val="18"/>
      <w:szCs w:val="18"/>
    </w:rPr>
  </w:style>
  <w:style w:type="paragraph" w:styleId="Titreindex">
    <w:name w:val="index heading"/>
    <w:basedOn w:val="Normal"/>
    <w:next w:val="Index1"/>
    <w:semiHidden/>
    <w:rsid w:val="00F83037"/>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cs="Arial"/>
      <w:b/>
      <w:bCs/>
      <w:sz w:val="22"/>
      <w:szCs w:val="22"/>
    </w:rPr>
  </w:style>
  <w:style w:type="paragraph" w:customStyle="1" w:styleId="StyleTitre1Arial11ptSoulignementpais">
    <w:name w:val="Style Titre 1 + Arial 11 pt Soulignement épais"/>
    <w:basedOn w:val="Titre1"/>
    <w:link w:val="StyleTitre1Arial11ptSoulignementpaisCar"/>
    <w:autoRedefine/>
    <w:rsid w:val="008C0A61"/>
    <w:pPr>
      <w:ind w:left="432" w:hanging="432"/>
    </w:pPr>
    <w:rPr>
      <w:rFonts w:ascii="Arial" w:hAnsi="Arial"/>
      <w:sz w:val="22"/>
      <w:u w:val="thick"/>
    </w:rPr>
  </w:style>
  <w:style w:type="character" w:customStyle="1" w:styleId="StyleTitre1Arial11ptSoulignementpaisCar">
    <w:name w:val="Style Titre 1 + Arial 11 pt Soulignement épais Car"/>
    <w:link w:val="StyleTitre1Arial11ptSoulignementpais"/>
    <w:rsid w:val="008C0A61"/>
    <w:rPr>
      <w:rFonts w:ascii="Arial" w:hAnsi="Arial"/>
      <w:b/>
      <w:bCs/>
      <w:sz w:val="22"/>
      <w:u w:val="thick"/>
    </w:rPr>
  </w:style>
  <w:style w:type="paragraph" w:styleId="Paragraphedeliste">
    <w:name w:val="List Paragraph"/>
    <w:basedOn w:val="Normal"/>
    <w:uiPriority w:val="34"/>
    <w:qFormat/>
    <w:rsid w:val="00B00C8A"/>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64062F"/>
    <w:rPr>
      <w:rFonts w:ascii="Palatino Linotype" w:hAnsi="Palatino Linotype" w:cs="Courier New"/>
      <w:color w:val="000000"/>
      <w:sz w:val="22"/>
      <w:szCs w:val="24"/>
    </w:rPr>
  </w:style>
  <w:style w:type="paragraph" w:styleId="Listepuces">
    <w:name w:val="List Bullet"/>
    <w:basedOn w:val="Normal"/>
    <w:autoRedefine/>
    <w:rsid w:val="00210F57"/>
    <w:pPr>
      <w:numPr>
        <w:numId w:val="11"/>
      </w:numPr>
    </w:pPr>
    <w:rPr>
      <w:rFonts w:ascii="Arial" w:hAnsi="Arial"/>
      <w:sz w:val="20"/>
      <w:szCs w:val="20"/>
    </w:rPr>
  </w:style>
  <w:style w:type="table" w:customStyle="1" w:styleId="TableNormal">
    <w:name w:val="Table Normal"/>
    <w:uiPriority w:val="2"/>
    <w:semiHidden/>
    <w:unhideWhenUsed/>
    <w:qFormat/>
    <w:rsid w:val="00075672"/>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Rvision">
    <w:name w:val="Revision"/>
    <w:hidden/>
    <w:uiPriority w:val="99"/>
    <w:semiHidden/>
    <w:rsid w:val="00FA0266"/>
    <w:rPr>
      <w:sz w:val="24"/>
      <w:szCs w:val="24"/>
    </w:rPr>
  </w:style>
  <w:style w:type="character" w:customStyle="1" w:styleId="CommentaireCar">
    <w:name w:val="Commentaire Car"/>
    <w:basedOn w:val="Policepardfaut"/>
    <w:link w:val="Commentaire"/>
    <w:semiHidden/>
    <w:rsid w:val="00602086"/>
  </w:style>
  <w:style w:type="table" w:styleId="Grilledutableau">
    <w:name w:val="Table Grid"/>
    <w:basedOn w:val="TableauNormal"/>
    <w:rsid w:val="004548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A">
    <w:name w:val="Aucun A"/>
    <w:rsid w:val="00234E5E"/>
  </w:style>
  <w:style w:type="character" w:styleId="Mentionnonrsolue">
    <w:name w:val="Unresolved Mention"/>
    <w:basedOn w:val="Policepardfaut"/>
    <w:uiPriority w:val="99"/>
    <w:semiHidden/>
    <w:unhideWhenUsed/>
    <w:rsid w:val="00D825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39738">
      <w:bodyDiv w:val="1"/>
      <w:marLeft w:val="0"/>
      <w:marRight w:val="0"/>
      <w:marTop w:val="0"/>
      <w:marBottom w:val="0"/>
      <w:divBdr>
        <w:top w:val="none" w:sz="0" w:space="0" w:color="auto"/>
        <w:left w:val="none" w:sz="0" w:space="0" w:color="auto"/>
        <w:bottom w:val="none" w:sz="0" w:space="0" w:color="auto"/>
        <w:right w:val="none" w:sz="0" w:space="0" w:color="auto"/>
      </w:divBdr>
    </w:div>
    <w:div w:id="138807434">
      <w:bodyDiv w:val="1"/>
      <w:marLeft w:val="0"/>
      <w:marRight w:val="0"/>
      <w:marTop w:val="0"/>
      <w:marBottom w:val="0"/>
      <w:divBdr>
        <w:top w:val="none" w:sz="0" w:space="0" w:color="auto"/>
        <w:left w:val="none" w:sz="0" w:space="0" w:color="auto"/>
        <w:bottom w:val="none" w:sz="0" w:space="0" w:color="auto"/>
        <w:right w:val="none" w:sz="0" w:space="0" w:color="auto"/>
      </w:divBdr>
    </w:div>
    <w:div w:id="230895722">
      <w:bodyDiv w:val="1"/>
      <w:marLeft w:val="0"/>
      <w:marRight w:val="0"/>
      <w:marTop w:val="0"/>
      <w:marBottom w:val="0"/>
      <w:divBdr>
        <w:top w:val="none" w:sz="0" w:space="0" w:color="auto"/>
        <w:left w:val="none" w:sz="0" w:space="0" w:color="auto"/>
        <w:bottom w:val="none" w:sz="0" w:space="0" w:color="auto"/>
        <w:right w:val="none" w:sz="0" w:space="0" w:color="auto"/>
      </w:divBdr>
    </w:div>
    <w:div w:id="270170083">
      <w:bodyDiv w:val="1"/>
      <w:marLeft w:val="0"/>
      <w:marRight w:val="0"/>
      <w:marTop w:val="0"/>
      <w:marBottom w:val="0"/>
      <w:divBdr>
        <w:top w:val="none" w:sz="0" w:space="0" w:color="auto"/>
        <w:left w:val="none" w:sz="0" w:space="0" w:color="auto"/>
        <w:bottom w:val="none" w:sz="0" w:space="0" w:color="auto"/>
        <w:right w:val="none" w:sz="0" w:space="0" w:color="auto"/>
      </w:divBdr>
    </w:div>
    <w:div w:id="320937081">
      <w:bodyDiv w:val="1"/>
      <w:marLeft w:val="0"/>
      <w:marRight w:val="0"/>
      <w:marTop w:val="0"/>
      <w:marBottom w:val="0"/>
      <w:divBdr>
        <w:top w:val="none" w:sz="0" w:space="0" w:color="auto"/>
        <w:left w:val="none" w:sz="0" w:space="0" w:color="auto"/>
        <w:bottom w:val="none" w:sz="0" w:space="0" w:color="auto"/>
        <w:right w:val="none" w:sz="0" w:space="0" w:color="auto"/>
      </w:divBdr>
    </w:div>
    <w:div w:id="410811435">
      <w:bodyDiv w:val="1"/>
      <w:marLeft w:val="0"/>
      <w:marRight w:val="0"/>
      <w:marTop w:val="0"/>
      <w:marBottom w:val="0"/>
      <w:divBdr>
        <w:top w:val="none" w:sz="0" w:space="0" w:color="auto"/>
        <w:left w:val="none" w:sz="0" w:space="0" w:color="auto"/>
        <w:bottom w:val="none" w:sz="0" w:space="0" w:color="auto"/>
        <w:right w:val="none" w:sz="0" w:space="0" w:color="auto"/>
      </w:divBdr>
    </w:div>
    <w:div w:id="618756595">
      <w:bodyDiv w:val="1"/>
      <w:marLeft w:val="0"/>
      <w:marRight w:val="0"/>
      <w:marTop w:val="0"/>
      <w:marBottom w:val="0"/>
      <w:divBdr>
        <w:top w:val="none" w:sz="0" w:space="0" w:color="auto"/>
        <w:left w:val="none" w:sz="0" w:space="0" w:color="auto"/>
        <w:bottom w:val="none" w:sz="0" w:space="0" w:color="auto"/>
        <w:right w:val="none" w:sz="0" w:space="0" w:color="auto"/>
      </w:divBdr>
    </w:div>
    <w:div w:id="666323183">
      <w:bodyDiv w:val="1"/>
      <w:marLeft w:val="0"/>
      <w:marRight w:val="0"/>
      <w:marTop w:val="0"/>
      <w:marBottom w:val="0"/>
      <w:divBdr>
        <w:top w:val="none" w:sz="0" w:space="0" w:color="auto"/>
        <w:left w:val="none" w:sz="0" w:space="0" w:color="auto"/>
        <w:bottom w:val="none" w:sz="0" w:space="0" w:color="auto"/>
        <w:right w:val="none" w:sz="0" w:space="0" w:color="auto"/>
      </w:divBdr>
    </w:div>
    <w:div w:id="724911209">
      <w:bodyDiv w:val="1"/>
      <w:marLeft w:val="0"/>
      <w:marRight w:val="0"/>
      <w:marTop w:val="0"/>
      <w:marBottom w:val="0"/>
      <w:divBdr>
        <w:top w:val="none" w:sz="0" w:space="0" w:color="auto"/>
        <w:left w:val="none" w:sz="0" w:space="0" w:color="auto"/>
        <w:bottom w:val="none" w:sz="0" w:space="0" w:color="auto"/>
        <w:right w:val="none" w:sz="0" w:space="0" w:color="auto"/>
      </w:divBdr>
    </w:div>
    <w:div w:id="780883781">
      <w:bodyDiv w:val="1"/>
      <w:marLeft w:val="0"/>
      <w:marRight w:val="0"/>
      <w:marTop w:val="0"/>
      <w:marBottom w:val="0"/>
      <w:divBdr>
        <w:top w:val="none" w:sz="0" w:space="0" w:color="auto"/>
        <w:left w:val="none" w:sz="0" w:space="0" w:color="auto"/>
        <w:bottom w:val="none" w:sz="0" w:space="0" w:color="auto"/>
        <w:right w:val="none" w:sz="0" w:space="0" w:color="auto"/>
      </w:divBdr>
    </w:div>
    <w:div w:id="818571609">
      <w:bodyDiv w:val="1"/>
      <w:marLeft w:val="0"/>
      <w:marRight w:val="0"/>
      <w:marTop w:val="0"/>
      <w:marBottom w:val="0"/>
      <w:divBdr>
        <w:top w:val="none" w:sz="0" w:space="0" w:color="auto"/>
        <w:left w:val="none" w:sz="0" w:space="0" w:color="auto"/>
        <w:bottom w:val="none" w:sz="0" w:space="0" w:color="auto"/>
        <w:right w:val="none" w:sz="0" w:space="0" w:color="auto"/>
      </w:divBdr>
    </w:div>
    <w:div w:id="834028465">
      <w:bodyDiv w:val="1"/>
      <w:marLeft w:val="0"/>
      <w:marRight w:val="0"/>
      <w:marTop w:val="0"/>
      <w:marBottom w:val="0"/>
      <w:divBdr>
        <w:top w:val="none" w:sz="0" w:space="0" w:color="auto"/>
        <w:left w:val="none" w:sz="0" w:space="0" w:color="auto"/>
        <w:bottom w:val="none" w:sz="0" w:space="0" w:color="auto"/>
        <w:right w:val="none" w:sz="0" w:space="0" w:color="auto"/>
      </w:divBdr>
    </w:div>
    <w:div w:id="948849663">
      <w:bodyDiv w:val="1"/>
      <w:marLeft w:val="0"/>
      <w:marRight w:val="0"/>
      <w:marTop w:val="0"/>
      <w:marBottom w:val="0"/>
      <w:divBdr>
        <w:top w:val="none" w:sz="0" w:space="0" w:color="auto"/>
        <w:left w:val="none" w:sz="0" w:space="0" w:color="auto"/>
        <w:bottom w:val="none" w:sz="0" w:space="0" w:color="auto"/>
        <w:right w:val="none" w:sz="0" w:space="0" w:color="auto"/>
      </w:divBdr>
    </w:div>
    <w:div w:id="959382955">
      <w:bodyDiv w:val="1"/>
      <w:marLeft w:val="0"/>
      <w:marRight w:val="0"/>
      <w:marTop w:val="0"/>
      <w:marBottom w:val="0"/>
      <w:divBdr>
        <w:top w:val="none" w:sz="0" w:space="0" w:color="auto"/>
        <w:left w:val="none" w:sz="0" w:space="0" w:color="auto"/>
        <w:bottom w:val="none" w:sz="0" w:space="0" w:color="auto"/>
        <w:right w:val="none" w:sz="0" w:space="0" w:color="auto"/>
      </w:divBdr>
    </w:div>
    <w:div w:id="1153911682">
      <w:bodyDiv w:val="1"/>
      <w:marLeft w:val="0"/>
      <w:marRight w:val="0"/>
      <w:marTop w:val="0"/>
      <w:marBottom w:val="0"/>
      <w:divBdr>
        <w:top w:val="none" w:sz="0" w:space="0" w:color="auto"/>
        <w:left w:val="none" w:sz="0" w:space="0" w:color="auto"/>
        <w:bottom w:val="none" w:sz="0" w:space="0" w:color="auto"/>
        <w:right w:val="none" w:sz="0" w:space="0" w:color="auto"/>
      </w:divBdr>
    </w:div>
    <w:div w:id="1315987362">
      <w:bodyDiv w:val="1"/>
      <w:marLeft w:val="0"/>
      <w:marRight w:val="0"/>
      <w:marTop w:val="0"/>
      <w:marBottom w:val="0"/>
      <w:divBdr>
        <w:top w:val="none" w:sz="0" w:space="0" w:color="auto"/>
        <w:left w:val="none" w:sz="0" w:space="0" w:color="auto"/>
        <w:bottom w:val="none" w:sz="0" w:space="0" w:color="auto"/>
        <w:right w:val="none" w:sz="0" w:space="0" w:color="auto"/>
      </w:divBdr>
    </w:div>
    <w:div w:id="1324815178">
      <w:bodyDiv w:val="1"/>
      <w:marLeft w:val="0"/>
      <w:marRight w:val="0"/>
      <w:marTop w:val="0"/>
      <w:marBottom w:val="0"/>
      <w:divBdr>
        <w:top w:val="none" w:sz="0" w:space="0" w:color="auto"/>
        <w:left w:val="none" w:sz="0" w:space="0" w:color="auto"/>
        <w:bottom w:val="none" w:sz="0" w:space="0" w:color="auto"/>
        <w:right w:val="none" w:sz="0" w:space="0" w:color="auto"/>
      </w:divBdr>
    </w:div>
    <w:div w:id="1331640224">
      <w:bodyDiv w:val="1"/>
      <w:marLeft w:val="0"/>
      <w:marRight w:val="0"/>
      <w:marTop w:val="0"/>
      <w:marBottom w:val="0"/>
      <w:divBdr>
        <w:top w:val="none" w:sz="0" w:space="0" w:color="auto"/>
        <w:left w:val="none" w:sz="0" w:space="0" w:color="auto"/>
        <w:bottom w:val="none" w:sz="0" w:space="0" w:color="auto"/>
        <w:right w:val="none" w:sz="0" w:space="0" w:color="auto"/>
      </w:divBdr>
    </w:div>
    <w:div w:id="1718822771">
      <w:bodyDiv w:val="1"/>
      <w:marLeft w:val="0"/>
      <w:marRight w:val="0"/>
      <w:marTop w:val="0"/>
      <w:marBottom w:val="0"/>
      <w:divBdr>
        <w:top w:val="none" w:sz="0" w:space="0" w:color="auto"/>
        <w:left w:val="none" w:sz="0" w:space="0" w:color="auto"/>
        <w:bottom w:val="none" w:sz="0" w:space="0" w:color="auto"/>
        <w:right w:val="none" w:sz="0" w:space="0" w:color="auto"/>
      </w:divBdr>
    </w:div>
    <w:div w:id="1774595523">
      <w:bodyDiv w:val="1"/>
      <w:marLeft w:val="0"/>
      <w:marRight w:val="0"/>
      <w:marTop w:val="0"/>
      <w:marBottom w:val="0"/>
      <w:divBdr>
        <w:top w:val="none" w:sz="0" w:space="0" w:color="auto"/>
        <w:left w:val="none" w:sz="0" w:space="0" w:color="auto"/>
        <w:bottom w:val="none" w:sz="0" w:space="0" w:color="auto"/>
        <w:right w:val="none" w:sz="0" w:space="0" w:color="auto"/>
      </w:divBdr>
    </w:div>
    <w:div w:id="1840926916">
      <w:bodyDiv w:val="1"/>
      <w:marLeft w:val="0"/>
      <w:marRight w:val="0"/>
      <w:marTop w:val="0"/>
      <w:marBottom w:val="0"/>
      <w:divBdr>
        <w:top w:val="none" w:sz="0" w:space="0" w:color="auto"/>
        <w:left w:val="none" w:sz="0" w:space="0" w:color="auto"/>
        <w:bottom w:val="none" w:sz="0" w:space="0" w:color="auto"/>
        <w:right w:val="none" w:sz="0" w:space="0" w:color="auto"/>
      </w:divBdr>
    </w:div>
    <w:div w:id="1853059046">
      <w:bodyDiv w:val="1"/>
      <w:marLeft w:val="0"/>
      <w:marRight w:val="0"/>
      <w:marTop w:val="0"/>
      <w:marBottom w:val="0"/>
      <w:divBdr>
        <w:top w:val="none" w:sz="0" w:space="0" w:color="auto"/>
        <w:left w:val="none" w:sz="0" w:space="0" w:color="auto"/>
        <w:bottom w:val="none" w:sz="0" w:space="0" w:color="auto"/>
        <w:right w:val="none" w:sz="0" w:space="0" w:color="auto"/>
      </w:divBdr>
    </w:div>
    <w:div w:id="1884441043">
      <w:bodyDiv w:val="1"/>
      <w:marLeft w:val="0"/>
      <w:marRight w:val="0"/>
      <w:marTop w:val="0"/>
      <w:marBottom w:val="0"/>
      <w:divBdr>
        <w:top w:val="none" w:sz="0" w:space="0" w:color="auto"/>
        <w:left w:val="none" w:sz="0" w:space="0" w:color="auto"/>
        <w:bottom w:val="none" w:sz="0" w:space="0" w:color="auto"/>
        <w:right w:val="none" w:sz="0" w:space="0" w:color="auto"/>
      </w:divBdr>
    </w:div>
    <w:div w:id="213289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Youcef.FELLAH@cea.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LANCES@cea.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isabelle.borel@cea.fr" TargetMode="External"/><Relationship Id="rId4" Type="http://schemas.openxmlformats.org/officeDocument/2006/relationships/settings" Target="settings.xml"/><Relationship Id="rId9" Type="http://schemas.openxmlformats.org/officeDocument/2006/relationships/hyperlink" Target="mailto:kevin.dicaro@cea.fr"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DBB34-5C22-49F3-9CB4-BF7D7F79A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4544</Words>
  <Characters>25571</Characters>
  <Application>Microsoft Office Word</Application>
  <DocSecurity>0</DocSecurity>
  <Lines>213</Lines>
  <Paragraphs>60</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30055</CharactersWithSpaces>
  <SharedDoc>false</SharedDoc>
  <HLinks>
    <vt:vector size="402" baseType="variant">
      <vt:variant>
        <vt:i4>1507377</vt:i4>
      </vt:variant>
      <vt:variant>
        <vt:i4>398</vt:i4>
      </vt:variant>
      <vt:variant>
        <vt:i4>0</vt:i4>
      </vt:variant>
      <vt:variant>
        <vt:i4>5</vt:i4>
      </vt:variant>
      <vt:variant>
        <vt:lpwstr/>
      </vt:variant>
      <vt:variant>
        <vt:lpwstr>_Toc353185912</vt:lpwstr>
      </vt:variant>
      <vt:variant>
        <vt:i4>1507377</vt:i4>
      </vt:variant>
      <vt:variant>
        <vt:i4>392</vt:i4>
      </vt:variant>
      <vt:variant>
        <vt:i4>0</vt:i4>
      </vt:variant>
      <vt:variant>
        <vt:i4>5</vt:i4>
      </vt:variant>
      <vt:variant>
        <vt:lpwstr/>
      </vt:variant>
      <vt:variant>
        <vt:lpwstr>_Toc353185911</vt:lpwstr>
      </vt:variant>
      <vt:variant>
        <vt:i4>1507377</vt:i4>
      </vt:variant>
      <vt:variant>
        <vt:i4>386</vt:i4>
      </vt:variant>
      <vt:variant>
        <vt:i4>0</vt:i4>
      </vt:variant>
      <vt:variant>
        <vt:i4>5</vt:i4>
      </vt:variant>
      <vt:variant>
        <vt:lpwstr/>
      </vt:variant>
      <vt:variant>
        <vt:lpwstr>_Toc353185910</vt:lpwstr>
      </vt:variant>
      <vt:variant>
        <vt:i4>1441841</vt:i4>
      </vt:variant>
      <vt:variant>
        <vt:i4>380</vt:i4>
      </vt:variant>
      <vt:variant>
        <vt:i4>0</vt:i4>
      </vt:variant>
      <vt:variant>
        <vt:i4>5</vt:i4>
      </vt:variant>
      <vt:variant>
        <vt:lpwstr/>
      </vt:variant>
      <vt:variant>
        <vt:lpwstr>_Toc353185909</vt:lpwstr>
      </vt:variant>
      <vt:variant>
        <vt:i4>1441841</vt:i4>
      </vt:variant>
      <vt:variant>
        <vt:i4>374</vt:i4>
      </vt:variant>
      <vt:variant>
        <vt:i4>0</vt:i4>
      </vt:variant>
      <vt:variant>
        <vt:i4>5</vt:i4>
      </vt:variant>
      <vt:variant>
        <vt:lpwstr/>
      </vt:variant>
      <vt:variant>
        <vt:lpwstr>_Toc353185908</vt:lpwstr>
      </vt:variant>
      <vt:variant>
        <vt:i4>1441841</vt:i4>
      </vt:variant>
      <vt:variant>
        <vt:i4>368</vt:i4>
      </vt:variant>
      <vt:variant>
        <vt:i4>0</vt:i4>
      </vt:variant>
      <vt:variant>
        <vt:i4>5</vt:i4>
      </vt:variant>
      <vt:variant>
        <vt:lpwstr/>
      </vt:variant>
      <vt:variant>
        <vt:lpwstr>_Toc353185907</vt:lpwstr>
      </vt:variant>
      <vt:variant>
        <vt:i4>1441841</vt:i4>
      </vt:variant>
      <vt:variant>
        <vt:i4>362</vt:i4>
      </vt:variant>
      <vt:variant>
        <vt:i4>0</vt:i4>
      </vt:variant>
      <vt:variant>
        <vt:i4>5</vt:i4>
      </vt:variant>
      <vt:variant>
        <vt:lpwstr/>
      </vt:variant>
      <vt:variant>
        <vt:lpwstr>_Toc353185906</vt:lpwstr>
      </vt:variant>
      <vt:variant>
        <vt:i4>1441841</vt:i4>
      </vt:variant>
      <vt:variant>
        <vt:i4>356</vt:i4>
      </vt:variant>
      <vt:variant>
        <vt:i4>0</vt:i4>
      </vt:variant>
      <vt:variant>
        <vt:i4>5</vt:i4>
      </vt:variant>
      <vt:variant>
        <vt:lpwstr/>
      </vt:variant>
      <vt:variant>
        <vt:lpwstr>_Toc353185905</vt:lpwstr>
      </vt:variant>
      <vt:variant>
        <vt:i4>1441841</vt:i4>
      </vt:variant>
      <vt:variant>
        <vt:i4>350</vt:i4>
      </vt:variant>
      <vt:variant>
        <vt:i4>0</vt:i4>
      </vt:variant>
      <vt:variant>
        <vt:i4>5</vt:i4>
      </vt:variant>
      <vt:variant>
        <vt:lpwstr/>
      </vt:variant>
      <vt:variant>
        <vt:lpwstr>_Toc353185904</vt:lpwstr>
      </vt:variant>
      <vt:variant>
        <vt:i4>1441841</vt:i4>
      </vt:variant>
      <vt:variant>
        <vt:i4>344</vt:i4>
      </vt:variant>
      <vt:variant>
        <vt:i4>0</vt:i4>
      </vt:variant>
      <vt:variant>
        <vt:i4>5</vt:i4>
      </vt:variant>
      <vt:variant>
        <vt:lpwstr/>
      </vt:variant>
      <vt:variant>
        <vt:lpwstr>_Toc353185903</vt:lpwstr>
      </vt:variant>
      <vt:variant>
        <vt:i4>1441841</vt:i4>
      </vt:variant>
      <vt:variant>
        <vt:i4>338</vt:i4>
      </vt:variant>
      <vt:variant>
        <vt:i4>0</vt:i4>
      </vt:variant>
      <vt:variant>
        <vt:i4>5</vt:i4>
      </vt:variant>
      <vt:variant>
        <vt:lpwstr/>
      </vt:variant>
      <vt:variant>
        <vt:lpwstr>_Toc353185902</vt:lpwstr>
      </vt:variant>
      <vt:variant>
        <vt:i4>1441841</vt:i4>
      </vt:variant>
      <vt:variant>
        <vt:i4>332</vt:i4>
      </vt:variant>
      <vt:variant>
        <vt:i4>0</vt:i4>
      </vt:variant>
      <vt:variant>
        <vt:i4>5</vt:i4>
      </vt:variant>
      <vt:variant>
        <vt:lpwstr/>
      </vt:variant>
      <vt:variant>
        <vt:lpwstr>_Toc353185901</vt:lpwstr>
      </vt:variant>
      <vt:variant>
        <vt:i4>1441841</vt:i4>
      </vt:variant>
      <vt:variant>
        <vt:i4>326</vt:i4>
      </vt:variant>
      <vt:variant>
        <vt:i4>0</vt:i4>
      </vt:variant>
      <vt:variant>
        <vt:i4>5</vt:i4>
      </vt:variant>
      <vt:variant>
        <vt:lpwstr/>
      </vt:variant>
      <vt:variant>
        <vt:lpwstr>_Toc353185900</vt:lpwstr>
      </vt:variant>
      <vt:variant>
        <vt:i4>2031664</vt:i4>
      </vt:variant>
      <vt:variant>
        <vt:i4>320</vt:i4>
      </vt:variant>
      <vt:variant>
        <vt:i4>0</vt:i4>
      </vt:variant>
      <vt:variant>
        <vt:i4>5</vt:i4>
      </vt:variant>
      <vt:variant>
        <vt:lpwstr/>
      </vt:variant>
      <vt:variant>
        <vt:lpwstr>_Toc353185899</vt:lpwstr>
      </vt:variant>
      <vt:variant>
        <vt:i4>2031664</vt:i4>
      </vt:variant>
      <vt:variant>
        <vt:i4>314</vt:i4>
      </vt:variant>
      <vt:variant>
        <vt:i4>0</vt:i4>
      </vt:variant>
      <vt:variant>
        <vt:i4>5</vt:i4>
      </vt:variant>
      <vt:variant>
        <vt:lpwstr/>
      </vt:variant>
      <vt:variant>
        <vt:lpwstr>_Toc353185898</vt:lpwstr>
      </vt:variant>
      <vt:variant>
        <vt:i4>2031664</vt:i4>
      </vt:variant>
      <vt:variant>
        <vt:i4>308</vt:i4>
      </vt:variant>
      <vt:variant>
        <vt:i4>0</vt:i4>
      </vt:variant>
      <vt:variant>
        <vt:i4>5</vt:i4>
      </vt:variant>
      <vt:variant>
        <vt:lpwstr/>
      </vt:variant>
      <vt:variant>
        <vt:lpwstr>_Toc353185897</vt:lpwstr>
      </vt:variant>
      <vt:variant>
        <vt:i4>2031664</vt:i4>
      </vt:variant>
      <vt:variant>
        <vt:i4>302</vt:i4>
      </vt:variant>
      <vt:variant>
        <vt:i4>0</vt:i4>
      </vt:variant>
      <vt:variant>
        <vt:i4>5</vt:i4>
      </vt:variant>
      <vt:variant>
        <vt:lpwstr/>
      </vt:variant>
      <vt:variant>
        <vt:lpwstr>_Toc353185896</vt:lpwstr>
      </vt:variant>
      <vt:variant>
        <vt:i4>2031664</vt:i4>
      </vt:variant>
      <vt:variant>
        <vt:i4>296</vt:i4>
      </vt:variant>
      <vt:variant>
        <vt:i4>0</vt:i4>
      </vt:variant>
      <vt:variant>
        <vt:i4>5</vt:i4>
      </vt:variant>
      <vt:variant>
        <vt:lpwstr/>
      </vt:variant>
      <vt:variant>
        <vt:lpwstr>_Toc353185895</vt:lpwstr>
      </vt:variant>
      <vt:variant>
        <vt:i4>2031664</vt:i4>
      </vt:variant>
      <vt:variant>
        <vt:i4>290</vt:i4>
      </vt:variant>
      <vt:variant>
        <vt:i4>0</vt:i4>
      </vt:variant>
      <vt:variant>
        <vt:i4>5</vt:i4>
      </vt:variant>
      <vt:variant>
        <vt:lpwstr/>
      </vt:variant>
      <vt:variant>
        <vt:lpwstr>_Toc353185894</vt:lpwstr>
      </vt:variant>
      <vt:variant>
        <vt:i4>2031664</vt:i4>
      </vt:variant>
      <vt:variant>
        <vt:i4>284</vt:i4>
      </vt:variant>
      <vt:variant>
        <vt:i4>0</vt:i4>
      </vt:variant>
      <vt:variant>
        <vt:i4>5</vt:i4>
      </vt:variant>
      <vt:variant>
        <vt:lpwstr/>
      </vt:variant>
      <vt:variant>
        <vt:lpwstr>_Toc353185893</vt:lpwstr>
      </vt:variant>
      <vt:variant>
        <vt:i4>2031664</vt:i4>
      </vt:variant>
      <vt:variant>
        <vt:i4>278</vt:i4>
      </vt:variant>
      <vt:variant>
        <vt:i4>0</vt:i4>
      </vt:variant>
      <vt:variant>
        <vt:i4>5</vt:i4>
      </vt:variant>
      <vt:variant>
        <vt:lpwstr/>
      </vt:variant>
      <vt:variant>
        <vt:lpwstr>_Toc353185892</vt:lpwstr>
      </vt:variant>
      <vt:variant>
        <vt:i4>2031664</vt:i4>
      </vt:variant>
      <vt:variant>
        <vt:i4>272</vt:i4>
      </vt:variant>
      <vt:variant>
        <vt:i4>0</vt:i4>
      </vt:variant>
      <vt:variant>
        <vt:i4>5</vt:i4>
      </vt:variant>
      <vt:variant>
        <vt:lpwstr/>
      </vt:variant>
      <vt:variant>
        <vt:lpwstr>_Toc353185891</vt:lpwstr>
      </vt:variant>
      <vt:variant>
        <vt:i4>2031664</vt:i4>
      </vt:variant>
      <vt:variant>
        <vt:i4>266</vt:i4>
      </vt:variant>
      <vt:variant>
        <vt:i4>0</vt:i4>
      </vt:variant>
      <vt:variant>
        <vt:i4>5</vt:i4>
      </vt:variant>
      <vt:variant>
        <vt:lpwstr/>
      </vt:variant>
      <vt:variant>
        <vt:lpwstr>_Toc353185890</vt:lpwstr>
      </vt:variant>
      <vt:variant>
        <vt:i4>1966128</vt:i4>
      </vt:variant>
      <vt:variant>
        <vt:i4>260</vt:i4>
      </vt:variant>
      <vt:variant>
        <vt:i4>0</vt:i4>
      </vt:variant>
      <vt:variant>
        <vt:i4>5</vt:i4>
      </vt:variant>
      <vt:variant>
        <vt:lpwstr/>
      </vt:variant>
      <vt:variant>
        <vt:lpwstr>_Toc353185889</vt:lpwstr>
      </vt:variant>
      <vt:variant>
        <vt:i4>1966128</vt:i4>
      </vt:variant>
      <vt:variant>
        <vt:i4>254</vt:i4>
      </vt:variant>
      <vt:variant>
        <vt:i4>0</vt:i4>
      </vt:variant>
      <vt:variant>
        <vt:i4>5</vt:i4>
      </vt:variant>
      <vt:variant>
        <vt:lpwstr/>
      </vt:variant>
      <vt:variant>
        <vt:lpwstr>_Toc353185888</vt:lpwstr>
      </vt:variant>
      <vt:variant>
        <vt:i4>1966128</vt:i4>
      </vt:variant>
      <vt:variant>
        <vt:i4>248</vt:i4>
      </vt:variant>
      <vt:variant>
        <vt:i4>0</vt:i4>
      </vt:variant>
      <vt:variant>
        <vt:i4>5</vt:i4>
      </vt:variant>
      <vt:variant>
        <vt:lpwstr/>
      </vt:variant>
      <vt:variant>
        <vt:lpwstr>_Toc353185887</vt:lpwstr>
      </vt:variant>
      <vt:variant>
        <vt:i4>1966128</vt:i4>
      </vt:variant>
      <vt:variant>
        <vt:i4>242</vt:i4>
      </vt:variant>
      <vt:variant>
        <vt:i4>0</vt:i4>
      </vt:variant>
      <vt:variant>
        <vt:i4>5</vt:i4>
      </vt:variant>
      <vt:variant>
        <vt:lpwstr/>
      </vt:variant>
      <vt:variant>
        <vt:lpwstr>_Toc353185886</vt:lpwstr>
      </vt:variant>
      <vt:variant>
        <vt:i4>1966128</vt:i4>
      </vt:variant>
      <vt:variant>
        <vt:i4>236</vt:i4>
      </vt:variant>
      <vt:variant>
        <vt:i4>0</vt:i4>
      </vt:variant>
      <vt:variant>
        <vt:i4>5</vt:i4>
      </vt:variant>
      <vt:variant>
        <vt:lpwstr/>
      </vt:variant>
      <vt:variant>
        <vt:lpwstr>_Toc353185885</vt:lpwstr>
      </vt:variant>
      <vt:variant>
        <vt:i4>1966128</vt:i4>
      </vt:variant>
      <vt:variant>
        <vt:i4>230</vt:i4>
      </vt:variant>
      <vt:variant>
        <vt:i4>0</vt:i4>
      </vt:variant>
      <vt:variant>
        <vt:i4>5</vt:i4>
      </vt:variant>
      <vt:variant>
        <vt:lpwstr/>
      </vt:variant>
      <vt:variant>
        <vt:lpwstr>_Toc353185884</vt:lpwstr>
      </vt:variant>
      <vt:variant>
        <vt:i4>1966128</vt:i4>
      </vt:variant>
      <vt:variant>
        <vt:i4>224</vt:i4>
      </vt:variant>
      <vt:variant>
        <vt:i4>0</vt:i4>
      </vt:variant>
      <vt:variant>
        <vt:i4>5</vt:i4>
      </vt:variant>
      <vt:variant>
        <vt:lpwstr/>
      </vt:variant>
      <vt:variant>
        <vt:lpwstr>_Toc353185883</vt:lpwstr>
      </vt:variant>
      <vt:variant>
        <vt:i4>1966128</vt:i4>
      </vt:variant>
      <vt:variant>
        <vt:i4>218</vt:i4>
      </vt:variant>
      <vt:variant>
        <vt:i4>0</vt:i4>
      </vt:variant>
      <vt:variant>
        <vt:i4>5</vt:i4>
      </vt:variant>
      <vt:variant>
        <vt:lpwstr/>
      </vt:variant>
      <vt:variant>
        <vt:lpwstr>_Toc353185882</vt:lpwstr>
      </vt:variant>
      <vt:variant>
        <vt:i4>1966128</vt:i4>
      </vt:variant>
      <vt:variant>
        <vt:i4>212</vt:i4>
      </vt:variant>
      <vt:variant>
        <vt:i4>0</vt:i4>
      </vt:variant>
      <vt:variant>
        <vt:i4>5</vt:i4>
      </vt:variant>
      <vt:variant>
        <vt:lpwstr/>
      </vt:variant>
      <vt:variant>
        <vt:lpwstr>_Toc353185881</vt:lpwstr>
      </vt:variant>
      <vt:variant>
        <vt:i4>1966128</vt:i4>
      </vt:variant>
      <vt:variant>
        <vt:i4>206</vt:i4>
      </vt:variant>
      <vt:variant>
        <vt:i4>0</vt:i4>
      </vt:variant>
      <vt:variant>
        <vt:i4>5</vt:i4>
      </vt:variant>
      <vt:variant>
        <vt:lpwstr/>
      </vt:variant>
      <vt:variant>
        <vt:lpwstr>_Toc353185880</vt:lpwstr>
      </vt:variant>
      <vt:variant>
        <vt:i4>1114160</vt:i4>
      </vt:variant>
      <vt:variant>
        <vt:i4>200</vt:i4>
      </vt:variant>
      <vt:variant>
        <vt:i4>0</vt:i4>
      </vt:variant>
      <vt:variant>
        <vt:i4>5</vt:i4>
      </vt:variant>
      <vt:variant>
        <vt:lpwstr/>
      </vt:variant>
      <vt:variant>
        <vt:lpwstr>_Toc353185879</vt:lpwstr>
      </vt:variant>
      <vt:variant>
        <vt:i4>1114160</vt:i4>
      </vt:variant>
      <vt:variant>
        <vt:i4>194</vt:i4>
      </vt:variant>
      <vt:variant>
        <vt:i4>0</vt:i4>
      </vt:variant>
      <vt:variant>
        <vt:i4>5</vt:i4>
      </vt:variant>
      <vt:variant>
        <vt:lpwstr/>
      </vt:variant>
      <vt:variant>
        <vt:lpwstr>_Toc353185878</vt:lpwstr>
      </vt:variant>
      <vt:variant>
        <vt:i4>1114160</vt:i4>
      </vt:variant>
      <vt:variant>
        <vt:i4>188</vt:i4>
      </vt:variant>
      <vt:variant>
        <vt:i4>0</vt:i4>
      </vt:variant>
      <vt:variant>
        <vt:i4>5</vt:i4>
      </vt:variant>
      <vt:variant>
        <vt:lpwstr/>
      </vt:variant>
      <vt:variant>
        <vt:lpwstr>_Toc353185877</vt:lpwstr>
      </vt:variant>
      <vt:variant>
        <vt:i4>1114160</vt:i4>
      </vt:variant>
      <vt:variant>
        <vt:i4>182</vt:i4>
      </vt:variant>
      <vt:variant>
        <vt:i4>0</vt:i4>
      </vt:variant>
      <vt:variant>
        <vt:i4>5</vt:i4>
      </vt:variant>
      <vt:variant>
        <vt:lpwstr/>
      </vt:variant>
      <vt:variant>
        <vt:lpwstr>_Toc353185876</vt:lpwstr>
      </vt:variant>
      <vt:variant>
        <vt:i4>1114160</vt:i4>
      </vt:variant>
      <vt:variant>
        <vt:i4>176</vt:i4>
      </vt:variant>
      <vt:variant>
        <vt:i4>0</vt:i4>
      </vt:variant>
      <vt:variant>
        <vt:i4>5</vt:i4>
      </vt:variant>
      <vt:variant>
        <vt:lpwstr/>
      </vt:variant>
      <vt:variant>
        <vt:lpwstr>_Toc353185875</vt:lpwstr>
      </vt:variant>
      <vt:variant>
        <vt:i4>1114160</vt:i4>
      </vt:variant>
      <vt:variant>
        <vt:i4>170</vt:i4>
      </vt:variant>
      <vt:variant>
        <vt:i4>0</vt:i4>
      </vt:variant>
      <vt:variant>
        <vt:i4>5</vt:i4>
      </vt:variant>
      <vt:variant>
        <vt:lpwstr/>
      </vt:variant>
      <vt:variant>
        <vt:lpwstr>_Toc353185874</vt:lpwstr>
      </vt:variant>
      <vt:variant>
        <vt:i4>1114160</vt:i4>
      </vt:variant>
      <vt:variant>
        <vt:i4>164</vt:i4>
      </vt:variant>
      <vt:variant>
        <vt:i4>0</vt:i4>
      </vt:variant>
      <vt:variant>
        <vt:i4>5</vt:i4>
      </vt:variant>
      <vt:variant>
        <vt:lpwstr/>
      </vt:variant>
      <vt:variant>
        <vt:lpwstr>_Toc353185873</vt:lpwstr>
      </vt:variant>
      <vt:variant>
        <vt:i4>1114160</vt:i4>
      </vt:variant>
      <vt:variant>
        <vt:i4>158</vt:i4>
      </vt:variant>
      <vt:variant>
        <vt:i4>0</vt:i4>
      </vt:variant>
      <vt:variant>
        <vt:i4>5</vt:i4>
      </vt:variant>
      <vt:variant>
        <vt:lpwstr/>
      </vt:variant>
      <vt:variant>
        <vt:lpwstr>_Toc353185872</vt:lpwstr>
      </vt:variant>
      <vt:variant>
        <vt:i4>1114160</vt:i4>
      </vt:variant>
      <vt:variant>
        <vt:i4>152</vt:i4>
      </vt:variant>
      <vt:variant>
        <vt:i4>0</vt:i4>
      </vt:variant>
      <vt:variant>
        <vt:i4>5</vt:i4>
      </vt:variant>
      <vt:variant>
        <vt:lpwstr/>
      </vt:variant>
      <vt:variant>
        <vt:lpwstr>_Toc353185871</vt:lpwstr>
      </vt:variant>
      <vt:variant>
        <vt:i4>1114160</vt:i4>
      </vt:variant>
      <vt:variant>
        <vt:i4>146</vt:i4>
      </vt:variant>
      <vt:variant>
        <vt:i4>0</vt:i4>
      </vt:variant>
      <vt:variant>
        <vt:i4>5</vt:i4>
      </vt:variant>
      <vt:variant>
        <vt:lpwstr/>
      </vt:variant>
      <vt:variant>
        <vt:lpwstr>_Toc353185870</vt:lpwstr>
      </vt:variant>
      <vt:variant>
        <vt:i4>1048624</vt:i4>
      </vt:variant>
      <vt:variant>
        <vt:i4>140</vt:i4>
      </vt:variant>
      <vt:variant>
        <vt:i4>0</vt:i4>
      </vt:variant>
      <vt:variant>
        <vt:i4>5</vt:i4>
      </vt:variant>
      <vt:variant>
        <vt:lpwstr/>
      </vt:variant>
      <vt:variant>
        <vt:lpwstr>_Toc353185869</vt:lpwstr>
      </vt:variant>
      <vt:variant>
        <vt:i4>1048624</vt:i4>
      </vt:variant>
      <vt:variant>
        <vt:i4>134</vt:i4>
      </vt:variant>
      <vt:variant>
        <vt:i4>0</vt:i4>
      </vt:variant>
      <vt:variant>
        <vt:i4>5</vt:i4>
      </vt:variant>
      <vt:variant>
        <vt:lpwstr/>
      </vt:variant>
      <vt:variant>
        <vt:lpwstr>_Toc353185864</vt:lpwstr>
      </vt:variant>
      <vt:variant>
        <vt:i4>1048624</vt:i4>
      </vt:variant>
      <vt:variant>
        <vt:i4>128</vt:i4>
      </vt:variant>
      <vt:variant>
        <vt:i4>0</vt:i4>
      </vt:variant>
      <vt:variant>
        <vt:i4>5</vt:i4>
      </vt:variant>
      <vt:variant>
        <vt:lpwstr/>
      </vt:variant>
      <vt:variant>
        <vt:lpwstr>_Toc353185862</vt:lpwstr>
      </vt:variant>
      <vt:variant>
        <vt:i4>1048624</vt:i4>
      </vt:variant>
      <vt:variant>
        <vt:i4>122</vt:i4>
      </vt:variant>
      <vt:variant>
        <vt:i4>0</vt:i4>
      </vt:variant>
      <vt:variant>
        <vt:i4>5</vt:i4>
      </vt:variant>
      <vt:variant>
        <vt:lpwstr/>
      </vt:variant>
      <vt:variant>
        <vt:lpwstr>_Toc353185860</vt:lpwstr>
      </vt:variant>
      <vt:variant>
        <vt:i4>1245232</vt:i4>
      </vt:variant>
      <vt:variant>
        <vt:i4>116</vt:i4>
      </vt:variant>
      <vt:variant>
        <vt:i4>0</vt:i4>
      </vt:variant>
      <vt:variant>
        <vt:i4>5</vt:i4>
      </vt:variant>
      <vt:variant>
        <vt:lpwstr/>
      </vt:variant>
      <vt:variant>
        <vt:lpwstr>_Toc353185859</vt:lpwstr>
      </vt:variant>
      <vt:variant>
        <vt:i4>1245232</vt:i4>
      </vt:variant>
      <vt:variant>
        <vt:i4>110</vt:i4>
      </vt:variant>
      <vt:variant>
        <vt:i4>0</vt:i4>
      </vt:variant>
      <vt:variant>
        <vt:i4>5</vt:i4>
      </vt:variant>
      <vt:variant>
        <vt:lpwstr/>
      </vt:variant>
      <vt:variant>
        <vt:lpwstr>_Toc353185858</vt:lpwstr>
      </vt:variant>
      <vt:variant>
        <vt:i4>1245232</vt:i4>
      </vt:variant>
      <vt:variant>
        <vt:i4>104</vt:i4>
      </vt:variant>
      <vt:variant>
        <vt:i4>0</vt:i4>
      </vt:variant>
      <vt:variant>
        <vt:i4>5</vt:i4>
      </vt:variant>
      <vt:variant>
        <vt:lpwstr/>
      </vt:variant>
      <vt:variant>
        <vt:lpwstr>_Toc353185857</vt:lpwstr>
      </vt:variant>
      <vt:variant>
        <vt:i4>1245232</vt:i4>
      </vt:variant>
      <vt:variant>
        <vt:i4>98</vt:i4>
      </vt:variant>
      <vt:variant>
        <vt:i4>0</vt:i4>
      </vt:variant>
      <vt:variant>
        <vt:i4>5</vt:i4>
      </vt:variant>
      <vt:variant>
        <vt:lpwstr/>
      </vt:variant>
      <vt:variant>
        <vt:lpwstr>_Toc353185856</vt:lpwstr>
      </vt:variant>
      <vt:variant>
        <vt:i4>1245232</vt:i4>
      </vt:variant>
      <vt:variant>
        <vt:i4>92</vt:i4>
      </vt:variant>
      <vt:variant>
        <vt:i4>0</vt:i4>
      </vt:variant>
      <vt:variant>
        <vt:i4>5</vt:i4>
      </vt:variant>
      <vt:variant>
        <vt:lpwstr/>
      </vt:variant>
      <vt:variant>
        <vt:lpwstr>_Toc353185853</vt:lpwstr>
      </vt:variant>
      <vt:variant>
        <vt:i4>1245232</vt:i4>
      </vt:variant>
      <vt:variant>
        <vt:i4>86</vt:i4>
      </vt:variant>
      <vt:variant>
        <vt:i4>0</vt:i4>
      </vt:variant>
      <vt:variant>
        <vt:i4>5</vt:i4>
      </vt:variant>
      <vt:variant>
        <vt:lpwstr/>
      </vt:variant>
      <vt:variant>
        <vt:lpwstr>_Toc353185852</vt:lpwstr>
      </vt:variant>
      <vt:variant>
        <vt:i4>1245232</vt:i4>
      </vt:variant>
      <vt:variant>
        <vt:i4>80</vt:i4>
      </vt:variant>
      <vt:variant>
        <vt:i4>0</vt:i4>
      </vt:variant>
      <vt:variant>
        <vt:i4>5</vt:i4>
      </vt:variant>
      <vt:variant>
        <vt:lpwstr/>
      </vt:variant>
      <vt:variant>
        <vt:lpwstr>_Toc353185851</vt:lpwstr>
      </vt:variant>
      <vt:variant>
        <vt:i4>1245232</vt:i4>
      </vt:variant>
      <vt:variant>
        <vt:i4>74</vt:i4>
      </vt:variant>
      <vt:variant>
        <vt:i4>0</vt:i4>
      </vt:variant>
      <vt:variant>
        <vt:i4>5</vt:i4>
      </vt:variant>
      <vt:variant>
        <vt:lpwstr/>
      </vt:variant>
      <vt:variant>
        <vt:lpwstr>_Toc353185850</vt:lpwstr>
      </vt:variant>
      <vt:variant>
        <vt:i4>1179696</vt:i4>
      </vt:variant>
      <vt:variant>
        <vt:i4>68</vt:i4>
      </vt:variant>
      <vt:variant>
        <vt:i4>0</vt:i4>
      </vt:variant>
      <vt:variant>
        <vt:i4>5</vt:i4>
      </vt:variant>
      <vt:variant>
        <vt:lpwstr/>
      </vt:variant>
      <vt:variant>
        <vt:lpwstr>_Toc353185849</vt:lpwstr>
      </vt:variant>
      <vt:variant>
        <vt:i4>1179696</vt:i4>
      </vt:variant>
      <vt:variant>
        <vt:i4>62</vt:i4>
      </vt:variant>
      <vt:variant>
        <vt:i4>0</vt:i4>
      </vt:variant>
      <vt:variant>
        <vt:i4>5</vt:i4>
      </vt:variant>
      <vt:variant>
        <vt:lpwstr/>
      </vt:variant>
      <vt:variant>
        <vt:lpwstr>_Toc353185848</vt:lpwstr>
      </vt:variant>
      <vt:variant>
        <vt:i4>1179696</vt:i4>
      </vt:variant>
      <vt:variant>
        <vt:i4>56</vt:i4>
      </vt:variant>
      <vt:variant>
        <vt:i4>0</vt:i4>
      </vt:variant>
      <vt:variant>
        <vt:i4>5</vt:i4>
      </vt:variant>
      <vt:variant>
        <vt:lpwstr/>
      </vt:variant>
      <vt:variant>
        <vt:lpwstr>_Toc353185847</vt:lpwstr>
      </vt:variant>
      <vt:variant>
        <vt:i4>1179696</vt:i4>
      </vt:variant>
      <vt:variant>
        <vt:i4>50</vt:i4>
      </vt:variant>
      <vt:variant>
        <vt:i4>0</vt:i4>
      </vt:variant>
      <vt:variant>
        <vt:i4>5</vt:i4>
      </vt:variant>
      <vt:variant>
        <vt:lpwstr/>
      </vt:variant>
      <vt:variant>
        <vt:lpwstr>_Toc353185846</vt:lpwstr>
      </vt:variant>
      <vt:variant>
        <vt:i4>1179696</vt:i4>
      </vt:variant>
      <vt:variant>
        <vt:i4>44</vt:i4>
      </vt:variant>
      <vt:variant>
        <vt:i4>0</vt:i4>
      </vt:variant>
      <vt:variant>
        <vt:i4>5</vt:i4>
      </vt:variant>
      <vt:variant>
        <vt:lpwstr/>
      </vt:variant>
      <vt:variant>
        <vt:lpwstr>_Toc353185845</vt:lpwstr>
      </vt:variant>
      <vt:variant>
        <vt:i4>1179696</vt:i4>
      </vt:variant>
      <vt:variant>
        <vt:i4>38</vt:i4>
      </vt:variant>
      <vt:variant>
        <vt:i4>0</vt:i4>
      </vt:variant>
      <vt:variant>
        <vt:i4>5</vt:i4>
      </vt:variant>
      <vt:variant>
        <vt:lpwstr/>
      </vt:variant>
      <vt:variant>
        <vt:lpwstr>_Toc353185844</vt:lpwstr>
      </vt:variant>
      <vt:variant>
        <vt:i4>1179696</vt:i4>
      </vt:variant>
      <vt:variant>
        <vt:i4>32</vt:i4>
      </vt:variant>
      <vt:variant>
        <vt:i4>0</vt:i4>
      </vt:variant>
      <vt:variant>
        <vt:i4>5</vt:i4>
      </vt:variant>
      <vt:variant>
        <vt:lpwstr/>
      </vt:variant>
      <vt:variant>
        <vt:lpwstr>_Toc353185843</vt:lpwstr>
      </vt:variant>
      <vt:variant>
        <vt:i4>1179696</vt:i4>
      </vt:variant>
      <vt:variant>
        <vt:i4>26</vt:i4>
      </vt:variant>
      <vt:variant>
        <vt:i4>0</vt:i4>
      </vt:variant>
      <vt:variant>
        <vt:i4>5</vt:i4>
      </vt:variant>
      <vt:variant>
        <vt:lpwstr/>
      </vt:variant>
      <vt:variant>
        <vt:lpwstr>_Toc353185842</vt:lpwstr>
      </vt:variant>
      <vt:variant>
        <vt:i4>1179696</vt:i4>
      </vt:variant>
      <vt:variant>
        <vt:i4>20</vt:i4>
      </vt:variant>
      <vt:variant>
        <vt:i4>0</vt:i4>
      </vt:variant>
      <vt:variant>
        <vt:i4>5</vt:i4>
      </vt:variant>
      <vt:variant>
        <vt:lpwstr/>
      </vt:variant>
      <vt:variant>
        <vt:lpwstr>_Toc353185841</vt:lpwstr>
      </vt:variant>
      <vt:variant>
        <vt:i4>1179696</vt:i4>
      </vt:variant>
      <vt:variant>
        <vt:i4>14</vt:i4>
      </vt:variant>
      <vt:variant>
        <vt:i4>0</vt:i4>
      </vt:variant>
      <vt:variant>
        <vt:i4>5</vt:i4>
      </vt:variant>
      <vt:variant>
        <vt:lpwstr/>
      </vt:variant>
      <vt:variant>
        <vt:lpwstr>_Toc353185840</vt:lpwstr>
      </vt:variant>
      <vt:variant>
        <vt:i4>1376304</vt:i4>
      </vt:variant>
      <vt:variant>
        <vt:i4>8</vt:i4>
      </vt:variant>
      <vt:variant>
        <vt:i4>0</vt:i4>
      </vt:variant>
      <vt:variant>
        <vt:i4>5</vt:i4>
      </vt:variant>
      <vt:variant>
        <vt:lpwstr/>
      </vt:variant>
      <vt:variant>
        <vt:lpwstr>_Toc353185839</vt:lpwstr>
      </vt:variant>
      <vt:variant>
        <vt:i4>1376304</vt:i4>
      </vt:variant>
      <vt:variant>
        <vt:i4>2</vt:i4>
      </vt:variant>
      <vt:variant>
        <vt:i4>0</vt:i4>
      </vt:variant>
      <vt:variant>
        <vt:i4>5</vt:i4>
      </vt:variant>
      <vt:variant>
        <vt:lpwstr/>
      </vt:variant>
      <vt:variant>
        <vt:lpwstr>_Toc353185838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cp:lastModifiedBy>DI CARO Kevin CEA</cp:lastModifiedBy>
  <cp:revision>4</cp:revision>
  <cp:lastPrinted>2025-12-18T10:21:00Z</cp:lastPrinted>
  <dcterms:created xsi:type="dcterms:W3CDTF">2025-12-09T14:31:00Z</dcterms:created>
  <dcterms:modified xsi:type="dcterms:W3CDTF">2025-12-18T10:21:00Z</dcterms:modified>
</cp:coreProperties>
</file>